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396" w:rsidRPr="00E476BF" w:rsidRDefault="003B0396" w:rsidP="00E476BF">
      <w:pPr>
        <w:shd w:val="clear" w:color="auto" w:fill="FFFFFF"/>
        <w:spacing w:after="200"/>
        <w:ind w:left="-284" w:right="106"/>
        <w:jc w:val="center"/>
        <w:rPr>
          <w:rFonts w:asciiTheme="minorHAnsi" w:eastAsia="Times New Roman" w:hAnsiTheme="minorHAnsi" w:cstheme="minorHAnsi"/>
          <w:b/>
          <w:bCs/>
          <w:kern w:val="36"/>
          <w:sz w:val="24"/>
          <w:szCs w:val="24"/>
        </w:rPr>
      </w:pPr>
      <w:r w:rsidRPr="00E476BF">
        <w:rPr>
          <w:rFonts w:asciiTheme="minorHAnsi" w:eastAsia="Times New Roman" w:hAnsiTheme="minorHAnsi" w:cstheme="minorHAnsi"/>
          <w:b/>
          <w:bCs/>
          <w:kern w:val="36"/>
          <w:sz w:val="24"/>
          <w:szCs w:val="24"/>
        </w:rPr>
        <w:t>Επισκόπηση των βασικών αλλαγών</w:t>
      </w:r>
      <w:r w:rsidR="00E476BF">
        <w:rPr>
          <w:rFonts w:asciiTheme="minorHAnsi" w:eastAsia="Times New Roman" w:hAnsiTheme="minorHAnsi" w:cstheme="minorHAnsi"/>
          <w:b/>
          <w:bCs/>
          <w:kern w:val="36"/>
          <w:sz w:val="24"/>
          <w:szCs w:val="24"/>
        </w:rPr>
        <w:t xml:space="preserve"> </w:t>
      </w:r>
      <w:r w:rsidR="005722F3" w:rsidRPr="00E476BF">
        <w:rPr>
          <w:rFonts w:asciiTheme="minorHAnsi" w:eastAsia="Times New Roman" w:hAnsiTheme="minorHAnsi" w:cstheme="minorHAnsi"/>
          <w:b/>
          <w:bCs/>
          <w:kern w:val="36"/>
          <w:sz w:val="24"/>
          <w:szCs w:val="24"/>
        </w:rPr>
        <w:t>τ</w:t>
      </w:r>
      <w:r w:rsidRPr="00E476BF">
        <w:rPr>
          <w:rFonts w:asciiTheme="minorHAnsi" w:eastAsia="Times New Roman" w:hAnsiTheme="minorHAnsi" w:cstheme="minorHAnsi"/>
          <w:b/>
          <w:bCs/>
          <w:kern w:val="36"/>
          <w:sz w:val="24"/>
          <w:szCs w:val="24"/>
        </w:rPr>
        <w:t>ου γενικού μέρους του νέου ΠΚ</w:t>
      </w:r>
    </w:p>
    <w:p w:rsidR="00BA392B" w:rsidRPr="00E476BF" w:rsidRDefault="00BA392B" w:rsidP="00E476BF">
      <w:pPr>
        <w:shd w:val="clear" w:color="auto" w:fill="FFFFFF"/>
        <w:spacing w:after="200"/>
        <w:ind w:left="-284" w:right="106"/>
        <w:jc w:val="both"/>
        <w:rPr>
          <w:rFonts w:asciiTheme="minorHAnsi" w:eastAsia="Times New Roman" w:hAnsiTheme="minorHAnsi" w:cstheme="minorHAnsi"/>
          <w:b/>
          <w:bCs/>
          <w:sz w:val="24"/>
          <w:szCs w:val="24"/>
        </w:rPr>
      </w:pPr>
    </w:p>
    <w:p w:rsidR="00BA392B" w:rsidRPr="00E476BF" w:rsidRDefault="00BA392B" w:rsidP="00E476BF">
      <w:pPr>
        <w:pStyle w:val="1"/>
        <w:ind w:left="-284"/>
        <w:rPr>
          <w:rFonts w:asciiTheme="minorHAnsi" w:eastAsia="Times New Roman" w:hAnsiTheme="minorHAnsi" w:cstheme="minorHAnsi"/>
          <w:b/>
          <w:color w:val="000000" w:themeColor="text1"/>
          <w:sz w:val="24"/>
          <w:szCs w:val="24"/>
        </w:rPr>
      </w:pPr>
      <w:r w:rsidRPr="00E476BF">
        <w:rPr>
          <w:rFonts w:asciiTheme="minorHAnsi" w:eastAsia="Times New Roman" w:hAnsiTheme="minorHAnsi" w:cstheme="minorHAnsi"/>
          <w:b/>
          <w:color w:val="000000" w:themeColor="text1"/>
          <w:sz w:val="24"/>
          <w:szCs w:val="24"/>
        </w:rPr>
        <w:t>Εισαγωγή</w:t>
      </w:r>
    </w:p>
    <w:p w:rsidR="00BA392B" w:rsidRPr="00E476BF" w:rsidRDefault="00762F43" w:rsidP="00E476BF">
      <w:pPr>
        <w:shd w:val="clear" w:color="auto" w:fill="FFFFFF"/>
        <w:spacing w:after="200"/>
        <w:ind w:left="-284" w:right="106" w:firstLine="568"/>
        <w:jc w:val="both"/>
        <w:rPr>
          <w:rFonts w:asciiTheme="minorHAnsi" w:eastAsia="Times New Roman" w:hAnsiTheme="minorHAnsi" w:cstheme="minorHAnsi"/>
          <w:sz w:val="24"/>
          <w:szCs w:val="24"/>
        </w:rPr>
      </w:pPr>
      <w:r w:rsidRPr="00E476BF">
        <w:rPr>
          <w:rFonts w:asciiTheme="minorHAnsi" w:eastAsia="Times New Roman" w:hAnsiTheme="minorHAnsi" w:cstheme="minorHAnsi"/>
          <w:sz w:val="24"/>
          <w:szCs w:val="24"/>
        </w:rPr>
        <w:t>Κύριε</w:t>
      </w:r>
      <w:r w:rsidR="003B0396" w:rsidRPr="00E476BF">
        <w:rPr>
          <w:rFonts w:asciiTheme="minorHAnsi" w:eastAsia="Times New Roman" w:hAnsiTheme="minorHAnsi" w:cstheme="minorHAnsi"/>
          <w:sz w:val="24"/>
          <w:szCs w:val="24"/>
        </w:rPr>
        <w:t xml:space="preserve"> Αντεισαγγελέα του ΑΠ, κυρίες κύριοι συνάδελφοι του Πρώτου και Δευτέρου Βαθμού. Κατ’ αρχή</w:t>
      </w:r>
      <w:r w:rsidR="008E43BF" w:rsidRPr="00E476BF">
        <w:rPr>
          <w:rFonts w:asciiTheme="minorHAnsi" w:eastAsia="Times New Roman" w:hAnsiTheme="minorHAnsi" w:cstheme="minorHAnsi"/>
          <w:sz w:val="24"/>
          <w:szCs w:val="24"/>
        </w:rPr>
        <w:t>ν</w:t>
      </w:r>
      <w:r w:rsidR="003B0396" w:rsidRPr="00E476BF">
        <w:rPr>
          <w:rFonts w:asciiTheme="minorHAnsi" w:eastAsia="Times New Roman" w:hAnsiTheme="minorHAnsi" w:cstheme="minorHAnsi"/>
          <w:sz w:val="24"/>
          <w:szCs w:val="24"/>
        </w:rPr>
        <w:t xml:space="preserve"> θα ήθελα να ευχαριστήσω το Δ.Σ. της Ένωσης Εισαγγελέων και τον Πρόεδρο αυτής</w:t>
      </w:r>
      <w:r w:rsidR="00485303" w:rsidRPr="00E476BF">
        <w:rPr>
          <w:rFonts w:asciiTheme="minorHAnsi" w:eastAsia="Times New Roman" w:hAnsiTheme="minorHAnsi" w:cstheme="minorHAnsi"/>
          <w:sz w:val="24"/>
          <w:szCs w:val="24"/>
        </w:rPr>
        <w:t>,</w:t>
      </w:r>
      <w:r w:rsidR="003B0396" w:rsidRPr="00E476BF">
        <w:rPr>
          <w:rFonts w:asciiTheme="minorHAnsi" w:eastAsia="Times New Roman" w:hAnsiTheme="minorHAnsi" w:cstheme="minorHAnsi"/>
          <w:sz w:val="24"/>
          <w:szCs w:val="24"/>
        </w:rPr>
        <w:t xml:space="preserve"> γι</w:t>
      </w:r>
      <w:r w:rsidR="00485303" w:rsidRPr="00E476BF">
        <w:rPr>
          <w:rFonts w:asciiTheme="minorHAnsi" w:eastAsia="Times New Roman" w:hAnsiTheme="minorHAnsi" w:cstheme="minorHAnsi"/>
          <w:sz w:val="24"/>
          <w:szCs w:val="24"/>
        </w:rPr>
        <w:t>α</w:t>
      </w:r>
      <w:r w:rsidR="003B0396" w:rsidRPr="00E476BF">
        <w:rPr>
          <w:rFonts w:asciiTheme="minorHAnsi" w:eastAsia="Times New Roman" w:hAnsiTheme="minorHAnsi" w:cstheme="minorHAnsi"/>
          <w:sz w:val="24"/>
          <w:szCs w:val="24"/>
        </w:rPr>
        <w:t xml:space="preserve"> την τιμητική πρ</w:t>
      </w:r>
      <w:r w:rsidR="008E43BF" w:rsidRPr="00E476BF">
        <w:rPr>
          <w:rFonts w:asciiTheme="minorHAnsi" w:eastAsia="Times New Roman" w:hAnsiTheme="minorHAnsi" w:cstheme="minorHAnsi"/>
          <w:sz w:val="24"/>
          <w:szCs w:val="24"/>
        </w:rPr>
        <w:t>όσκληση</w:t>
      </w:r>
      <w:r w:rsidR="003B0396" w:rsidRPr="00E476BF">
        <w:rPr>
          <w:rFonts w:asciiTheme="minorHAnsi" w:eastAsia="Times New Roman" w:hAnsiTheme="minorHAnsi" w:cstheme="minorHAnsi"/>
          <w:sz w:val="24"/>
          <w:szCs w:val="24"/>
        </w:rPr>
        <w:t xml:space="preserve"> να είμαι ένας από τους εισηγητές του παρόντος συνεδρίου. Ο νέος ΠΚ είναι πλέον μια πραγματικότητα, που ολοκληρώθηκε μετά από το επίπονο έργο της επιτροπής σύνταξης αυτού, η οποία διαδέχθηκε και αξιοποίησε τις επεξεργασίες προηγούμενων επιτροπών</w:t>
      </w:r>
      <w:r w:rsidR="00A9413E" w:rsidRPr="00E476BF">
        <w:rPr>
          <w:rFonts w:asciiTheme="minorHAnsi" w:eastAsia="Times New Roman" w:hAnsiTheme="minorHAnsi" w:cstheme="minorHAnsi"/>
          <w:sz w:val="24"/>
          <w:szCs w:val="24"/>
        </w:rPr>
        <w:t>,</w:t>
      </w:r>
      <w:r w:rsidR="003B0396" w:rsidRPr="00E476BF">
        <w:rPr>
          <w:rFonts w:asciiTheme="minorHAnsi" w:eastAsia="Times New Roman" w:hAnsiTheme="minorHAnsi" w:cstheme="minorHAnsi"/>
          <w:sz w:val="24"/>
          <w:szCs w:val="24"/>
        </w:rPr>
        <w:t xml:space="preserve"> έχοντας στην διάθεσή της το υλικό της ερμηνείας των διατάξεων του μέχρι σήμερα γνωστού σε όλους μας, ισχύοντος ΠΚ, από τα δικαστ</w:t>
      </w:r>
      <w:r w:rsidR="008E43BF" w:rsidRPr="00E476BF">
        <w:rPr>
          <w:rFonts w:asciiTheme="minorHAnsi" w:eastAsia="Times New Roman" w:hAnsiTheme="minorHAnsi" w:cstheme="minorHAnsi"/>
          <w:sz w:val="24"/>
          <w:szCs w:val="24"/>
        </w:rPr>
        <w:t>ήρια,</w:t>
      </w:r>
      <w:r w:rsidR="005722F3" w:rsidRPr="00E476BF">
        <w:rPr>
          <w:rFonts w:asciiTheme="minorHAnsi" w:eastAsia="Times New Roman" w:hAnsiTheme="minorHAnsi" w:cstheme="minorHAnsi"/>
          <w:sz w:val="24"/>
          <w:szCs w:val="24"/>
        </w:rPr>
        <w:t xml:space="preserve"> και</w:t>
      </w:r>
      <w:r w:rsidR="003B0396" w:rsidRPr="00E476BF">
        <w:rPr>
          <w:rFonts w:asciiTheme="minorHAnsi" w:eastAsia="Times New Roman" w:hAnsiTheme="minorHAnsi" w:cstheme="minorHAnsi"/>
          <w:sz w:val="24"/>
          <w:szCs w:val="24"/>
        </w:rPr>
        <w:t xml:space="preserve"> την νομική επιστήμη και θεωρ</w:t>
      </w:r>
      <w:r w:rsidR="00447F5F" w:rsidRPr="00E476BF">
        <w:rPr>
          <w:rFonts w:asciiTheme="minorHAnsi" w:eastAsia="Times New Roman" w:hAnsiTheme="minorHAnsi" w:cstheme="minorHAnsi"/>
          <w:sz w:val="24"/>
          <w:szCs w:val="24"/>
        </w:rPr>
        <w:t>ία.</w:t>
      </w:r>
    </w:p>
    <w:p w:rsidR="00E476BF" w:rsidRPr="00E476BF" w:rsidRDefault="00447F5F" w:rsidP="00E476BF">
      <w:pPr>
        <w:shd w:val="clear" w:color="auto" w:fill="FFFFFF"/>
        <w:spacing w:after="200"/>
        <w:ind w:left="-284" w:right="106" w:firstLine="568"/>
        <w:jc w:val="both"/>
        <w:rPr>
          <w:rFonts w:asciiTheme="minorHAnsi" w:eastAsia="Times New Roman" w:hAnsiTheme="minorHAnsi" w:cstheme="minorHAnsi"/>
          <w:sz w:val="24"/>
          <w:szCs w:val="24"/>
        </w:rPr>
      </w:pPr>
      <w:r w:rsidRPr="00E476BF">
        <w:rPr>
          <w:rFonts w:asciiTheme="minorHAnsi" w:eastAsia="Times New Roman" w:hAnsiTheme="minorHAnsi" w:cstheme="minorHAnsi"/>
          <w:sz w:val="24"/>
          <w:szCs w:val="24"/>
        </w:rPr>
        <w:t>Καθώς λοιπ</w:t>
      </w:r>
      <w:r w:rsidR="00A9413E" w:rsidRPr="00E476BF">
        <w:rPr>
          <w:rFonts w:asciiTheme="minorHAnsi" w:eastAsia="Times New Roman" w:hAnsiTheme="minorHAnsi" w:cstheme="minorHAnsi"/>
          <w:sz w:val="24"/>
          <w:szCs w:val="24"/>
        </w:rPr>
        <w:t>όν ο χρόνος έναρξης ισχύος του ν</w:t>
      </w:r>
      <w:r w:rsidRPr="00E476BF">
        <w:rPr>
          <w:rFonts w:asciiTheme="minorHAnsi" w:eastAsia="Times New Roman" w:hAnsiTheme="minorHAnsi" w:cstheme="minorHAnsi"/>
          <w:sz w:val="24"/>
          <w:szCs w:val="24"/>
        </w:rPr>
        <w:t>έου κώδικα προσδιορίζεται στο άρθ. 460 αυτού ως η 1</w:t>
      </w:r>
      <w:r w:rsidRPr="00E476BF">
        <w:rPr>
          <w:rFonts w:asciiTheme="minorHAnsi" w:eastAsia="Times New Roman" w:hAnsiTheme="minorHAnsi" w:cstheme="minorHAnsi"/>
          <w:sz w:val="24"/>
          <w:szCs w:val="24"/>
          <w:vertAlign w:val="superscript"/>
        </w:rPr>
        <w:t>η</w:t>
      </w:r>
      <w:r w:rsidRPr="00E476BF">
        <w:rPr>
          <w:rFonts w:asciiTheme="minorHAnsi" w:eastAsia="Times New Roman" w:hAnsiTheme="minorHAnsi" w:cstheme="minorHAnsi"/>
          <w:sz w:val="24"/>
          <w:szCs w:val="24"/>
        </w:rPr>
        <w:t xml:space="preserve"> Ιουλίου του τρέχοντος έτους, αντικείμενο της εισήγησής μου είναι η επισκόπηση των βασικών αλλαγών των ρυθμίσεων του Γενικού Μέρους του ΠΚ, ώστε να αποκτήσουμε όλοι μ</w:t>
      </w:r>
      <w:r w:rsidR="008E43BF" w:rsidRPr="00E476BF">
        <w:rPr>
          <w:rFonts w:asciiTheme="minorHAnsi" w:eastAsia="Times New Roman" w:hAnsiTheme="minorHAnsi" w:cstheme="minorHAnsi"/>
          <w:sz w:val="24"/>
          <w:szCs w:val="24"/>
        </w:rPr>
        <w:t>ι</w:t>
      </w:r>
      <w:r w:rsidRPr="00E476BF">
        <w:rPr>
          <w:rFonts w:asciiTheme="minorHAnsi" w:eastAsia="Times New Roman" w:hAnsiTheme="minorHAnsi" w:cstheme="minorHAnsi"/>
          <w:sz w:val="24"/>
          <w:szCs w:val="24"/>
        </w:rPr>
        <w:t>α πρώτη εικόνα των νέων ρυθμίσεων, τις οποίες άμεσα καλούμαστε να εφαρμόσουμε στην πράξη.</w:t>
      </w:r>
    </w:p>
    <w:p w:rsidR="00BA392B" w:rsidRPr="00E476BF" w:rsidRDefault="00E476BF" w:rsidP="00E476BF">
      <w:pPr>
        <w:shd w:val="clear" w:color="auto" w:fill="FFFFFF"/>
        <w:spacing w:after="200"/>
        <w:ind w:left="-284" w:right="106" w:firstLine="568"/>
        <w:jc w:val="both"/>
        <w:rPr>
          <w:rFonts w:asciiTheme="minorHAnsi" w:eastAsia="Times New Roman" w:hAnsiTheme="minorHAnsi" w:cstheme="minorHAnsi"/>
          <w:sz w:val="24"/>
          <w:szCs w:val="24"/>
        </w:rPr>
      </w:pPr>
      <w:r w:rsidRPr="00E476BF">
        <w:rPr>
          <w:rFonts w:asciiTheme="minorHAnsi" w:eastAsia="Times New Roman" w:hAnsiTheme="minorHAnsi" w:cstheme="minorHAnsi"/>
          <w:sz w:val="24"/>
          <w:szCs w:val="24"/>
        </w:rPr>
        <w:t xml:space="preserve"> </w:t>
      </w:r>
    </w:p>
    <w:p w:rsidR="00BA392B" w:rsidRPr="00E476BF" w:rsidRDefault="00447F5F" w:rsidP="00E476BF">
      <w:pPr>
        <w:pStyle w:val="1"/>
        <w:ind w:left="-284"/>
        <w:rPr>
          <w:rFonts w:asciiTheme="minorHAnsi" w:eastAsia="Times New Roman" w:hAnsiTheme="minorHAnsi" w:cstheme="minorHAnsi"/>
          <w:b/>
          <w:color w:val="000000" w:themeColor="text1"/>
          <w:sz w:val="24"/>
          <w:szCs w:val="24"/>
        </w:rPr>
      </w:pPr>
      <w:r w:rsidRPr="00E476BF">
        <w:rPr>
          <w:rFonts w:asciiTheme="minorHAnsi" w:eastAsia="Times New Roman" w:hAnsiTheme="minorHAnsi" w:cstheme="minorHAnsi"/>
          <w:b/>
          <w:color w:val="000000" w:themeColor="text1"/>
          <w:sz w:val="24"/>
          <w:szCs w:val="24"/>
        </w:rPr>
        <w:t>Πρώτο Βιβλίο - Γενικό μέρος</w:t>
      </w:r>
    </w:p>
    <w:p w:rsidR="00CD3304" w:rsidRPr="00E476BF" w:rsidRDefault="00447F5F" w:rsidP="00E476BF">
      <w:pPr>
        <w:pStyle w:val="1"/>
        <w:ind w:left="-284"/>
        <w:rPr>
          <w:rFonts w:asciiTheme="minorHAnsi" w:eastAsia="Times New Roman" w:hAnsiTheme="minorHAnsi" w:cstheme="minorHAnsi"/>
          <w:b/>
          <w:color w:val="000000" w:themeColor="text1"/>
          <w:sz w:val="24"/>
          <w:szCs w:val="24"/>
        </w:rPr>
      </w:pPr>
      <w:r w:rsidRPr="00E476BF">
        <w:rPr>
          <w:rFonts w:asciiTheme="minorHAnsi" w:eastAsia="Times New Roman" w:hAnsiTheme="minorHAnsi" w:cstheme="minorHAnsi"/>
          <w:b/>
          <w:color w:val="000000" w:themeColor="text1"/>
          <w:sz w:val="24"/>
          <w:szCs w:val="24"/>
        </w:rPr>
        <w:t>Πρώτο Κεφάλαιο (εκ των οκτώ συνολικά) του νέ</w:t>
      </w:r>
      <w:r w:rsidR="00CD3304" w:rsidRPr="00E476BF">
        <w:rPr>
          <w:rFonts w:asciiTheme="minorHAnsi" w:eastAsia="Times New Roman" w:hAnsiTheme="minorHAnsi" w:cstheme="minorHAnsi"/>
          <w:b/>
          <w:color w:val="000000" w:themeColor="text1"/>
          <w:sz w:val="24"/>
          <w:szCs w:val="24"/>
        </w:rPr>
        <w:t xml:space="preserve">ου ΠΚ </w:t>
      </w:r>
      <w:r w:rsidR="004D14A6" w:rsidRPr="00E476BF">
        <w:rPr>
          <w:rFonts w:asciiTheme="minorHAnsi" w:eastAsia="Times New Roman" w:hAnsiTheme="minorHAnsi" w:cstheme="minorHAnsi"/>
          <w:b/>
          <w:bCs/>
          <w:iCs/>
          <w:color w:val="000000" w:themeColor="text1"/>
          <w:sz w:val="24"/>
          <w:szCs w:val="24"/>
        </w:rPr>
        <w:t>(ο ποινικός νόμος)</w:t>
      </w:r>
    </w:p>
    <w:p w:rsidR="00CD3304" w:rsidRPr="00E476BF" w:rsidRDefault="00CD3304" w:rsidP="00E476BF">
      <w:pPr>
        <w:shd w:val="clear" w:color="auto" w:fill="FFFFFF"/>
        <w:spacing w:after="200"/>
        <w:ind w:left="-284" w:right="106" w:firstLine="568"/>
        <w:jc w:val="both"/>
        <w:rPr>
          <w:rFonts w:asciiTheme="minorHAnsi" w:eastAsia="Times New Roman" w:hAnsiTheme="minorHAnsi" w:cstheme="minorHAnsi"/>
          <w:b/>
          <w:bCs/>
          <w:iCs/>
          <w:sz w:val="24"/>
          <w:szCs w:val="24"/>
        </w:rPr>
      </w:pPr>
    </w:p>
    <w:p w:rsidR="00CD3304" w:rsidRPr="00E476BF" w:rsidRDefault="00CD3304"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Στο άρθ. 2 του νέου ΠΚ</w:t>
      </w:r>
      <w:r w:rsidRPr="00E476BF">
        <w:rPr>
          <w:rFonts w:asciiTheme="minorHAnsi" w:eastAsia="Times New Roman" w:hAnsiTheme="minorHAnsi" w:cstheme="minorHAnsi"/>
          <w:bCs/>
          <w:iCs/>
          <w:sz w:val="24"/>
          <w:szCs w:val="24"/>
        </w:rPr>
        <w:t xml:space="preserve">, σχετικά με την εφαρμογή του επιεικέστερου για τον κατηγορούμενο νόμου, προστίθεται – διευκρινίζεται ότι ενδιαφέρει και εφαρμόζεται η επιεικέστερη κάθε φορά </w:t>
      </w:r>
      <w:r w:rsidRPr="00E476BF">
        <w:rPr>
          <w:rFonts w:asciiTheme="minorHAnsi" w:eastAsia="Times New Roman" w:hAnsiTheme="minorHAnsi" w:cstheme="minorHAnsi"/>
          <w:bCs/>
          <w:iCs/>
          <w:sz w:val="24"/>
          <w:szCs w:val="24"/>
          <w:u w:val="single"/>
        </w:rPr>
        <w:t xml:space="preserve">διάταξη </w:t>
      </w:r>
      <w:r w:rsidRPr="00E476BF">
        <w:rPr>
          <w:rFonts w:asciiTheme="minorHAnsi" w:eastAsia="Times New Roman" w:hAnsiTheme="minorHAnsi" w:cstheme="minorHAnsi"/>
          <w:bCs/>
          <w:iCs/>
          <w:sz w:val="24"/>
          <w:szCs w:val="24"/>
        </w:rPr>
        <w:t xml:space="preserve">(δηλαδή αυτή που οδηγεί την ευμενέστερη μεταχείριση του κατηγορουμένου) και όχι ο </w:t>
      </w:r>
      <w:r w:rsidR="00C4268D" w:rsidRPr="00E476BF">
        <w:rPr>
          <w:rFonts w:asciiTheme="minorHAnsi" w:eastAsia="Times New Roman" w:hAnsiTheme="minorHAnsi" w:cstheme="minorHAnsi"/>
          <w:bCs/>
          <w:iCs/>
          <w:sz w:val="24"/>
          <w:szCs w:val="24"/>
        </w:rPr>
        <w:t xml:space="preserve">επιεικέστερος </w:t>
      </w:r>
      <w:r w:rsidRPr="00E476BF">
        <w:rPr>
          <w:rFonts w:asciiTheme="minorHAnsi" w:eastAsia="Times New Roman" w:hAnsiTheme="minorHAnsi" w:cstheme="minorHAnsi"/>
          <w:bCs/>
          <w:iCs/>
          <w:sz w:val="24"/>
          <w:szCs w:val="24"/>
        </w:rPr>
        <w:t xml:space="preserve">νόμος ως σύνολο. </w:t>
      </w:r>
    </w:p>
    <w:p w:rsidR="00CD3304" w:rsidRPr="00E476BF" w:rsidRDefault="00CD3304"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Καταργείται το άρθ. 3</w:t>
      </w:r>
      <w:r w:rsidRPr="00E476BF">
        <w:rPr>
          <w:rFonts w:asciiTheme="minorHAnsi" w:eastAsia="Times New Roman" w:hAnsiTheme="minorHAnsi" w:cstheme="minorHAnsi"/>
          <w:bCs/>
          <w:iCs/>
          <w:sz w:val="24"/>
          <w:szCs w:val="24"/>
        </w:rPr>
        <w:t xml:space="preserve"> </w:t>
      </w:r>
      <w:r w:rsidR="00C4268D" w:rsidRPr="00E476BF">
        <w:rPr>
          <w:rFonts w:asciiTheme="minorHAnsi" w:eastAsia="Times New Roman" w:hAnsiTheme="minorHAnsi" w:cstheme="minorHAnsi"/>
          <w:bCs/>
          <w:iCs/>
          <w:sz w:val="24"/>
          <w:szCs w:val="24"/>
        </w:rPr>
        <w:t>που προέβλεπε την εφαρμογή</w:t>
      </w:r>
      <w:r w:rsidRPr="00E476BF">
        <w:rPr>
          <w:rFonts w:asciiTheme="minorHAnsi" w:eastAsia="Times New Roman" w:hAnsiTheme="minorHAnsi" w:cstheme="minorHAnsi"/>
          <w:bCs/>
          <w:iCs/>
          <w:sz w:val="24"/>
          <w:szCs w:val="24"/>
        </w:rPr>
        <w:t xml:space="preserve"> νόμων προσωρινής ισχύος, και μετά την </w:t>
      </w:r>
      <w:r w:rsidR="00C4268D" w:rsidRPr="00E476BF">
        <w:rPr>
          <w:rFonts w:asciiTheme="minorHAnsi" w:eastAsia="Times New Roman" w:hAnsiTheme="minorHAnsi" w:cstheme="minorHAnsi"/>
          <w:bCs/>
          <w:iCs/>
          <w:sz w:val="24"/>
          <w:szCs w:val="24"/>
        </w:rPr>
        <w:t>παύση</w:t>
      </w:r>
      <w:r w:rsidRPr="00E476BF">
        <w:rPr>
          <w:rFonts w:asciiTheme="minorHAnsi" w:eastAsia="Times New Roman" w:hAnsiTheme="minorHAnsi" w:cstheme="minorHAnsi"/>
          <w:bCs/>
          <w:iCs/>
          <w:sz w:val="24"/>
          <w:szCs w:val="24"/>
        </w:rPr>
        <w:t xml:space="preserve"> τους, εφόσον </w:t>
      </w:r>
      <w:r w:rsidR="00C4268D" w:rsidRPr="00E476BF">
        <w:rPr>
          <w:rFonts w:asciiTheme="minorHAnsi" w:eastAsia="Times New Roman" w:hAnsiTheme="minorHAnsi" w:cstheme="minorHAnsi"/>
          <w:bCs/>
          <w:iCs/>
          <w:sz w:val="24"/>
          <w:szCs w:val="24"/>
        </w:rPr>
        <w:t>επρόκειτο</w:t>
      </w:r>
      <w:r w:rsidRPr="00E476BF">
        <w:rPr>
          <w:rFonts w:asciiTheme="minorHAnsi" w:eastAsia="Times New Roman" w:hAnsiTheme="minorHAnsi" w:cstheme="minorHAnsi"/>
          <w:bCs/>
          <w:iCs/>
          <w:sz w:val="24"/>
          <w:szCs w:val="24"/>
        </w:rPr>
        <w:t xml:space="preserve"> για πράξεις που </w:t>
      </w:r>
      <w:proofErr w:type="spellStart"/>
      <w:r w:rsidRPr="00E476BF">
        <w:rPr>
          <w:rFonts w:asciiTheme="minorHAnsi" w:eastAsia="Times New Roman" w:hAnsiTheme="minorHAnsi" w:cstheme="minorHAnsi"/>
          <w:bCs/>
          <w:iCs/>
          <w:sz w:val="24"/>
          <w:szCs w:val="24"/>
        </w:rPr>
        <w:t>τελέστηκαν</w:t>
      </w:r>
      <w:proofErr w:type="spellEnd"/>
      <w:r w:rsidRPr="00E476BF">
        <w:rPr>
          <w:rFonts w:asciiTheme="minorHAnsi" w:eastAsia="Times New Roman" w:hAnsiTheme="minorHAnsi" w:cstheme="minorHAnsi"/>
          <w:bCs/>
          <w:iCs/>
          <w:sz w:val="24"/>
          <w:szCs w:val="24"/>
        </w:rPr>
        <w:t xml:space="preserve"> όσο αυτοί ίσχυσαν. </w:t>
      </w:r>
    </w:p>
    <w:p w:rsidR="00CD3304" w:rsidRPr="00E476BF" w:rsidRDefault="00CD3304"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Καταργείται επίσης το άρθ. 4</w:t>
      </w:r>
      <w:r w:rsidRPr="00E476BF">
        <w:rPr>
          <w:rFonts w:asciiTheme="minorHAnsi" w:eastAsia="Times New Roman" w:hAnsiTheme="minorHAnsi" w:cstheme="minorHAnsi"/>
          <w:bCs/>
          <w:iCs/>
          <w:sz w:val="24"/>
          <w:szCs w:val="24"/>
        </w:rPr>
        <w:t xml:space="preserve"> που προέβλεπε την επιβολή των μέτρων ασφαλείας των άρθ. 69, 71, 72, 73, 74 και 76 του ΠΚ, σύμφωνα με το νόμο που ίσχυε κατά το χρόνο τέλεσης της πράξης του κατηγορουμένου. Εδώ ο νέος ΠΚ, κάνει ένα βήμα παραπάνω από την πάγια νομολογία, που έλεγε πως δεν είναι δυνατή η επιβολή μέτρων ασφαλείας</w:t>
      </w:r>
      <w:r w:rsidR="00A9413E"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δυσμενέστερων από αυτά που ίσχυαν κατά την τέλεση της πράξης, προκρίνοντας την αρχή της εφαρμογής του επιεικέστερου νόμου και για τα μέτρα ασφαλείας. </w:t>
      </w:r>
    </w:p>
    <w:p w:rsidR="00EA0E43" w:rsidRPr="00E476BF" w:rsidRDefault="00EA0E4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Στο άρθ. 5 του νέου ΠΚ</w:t>
      </w:r>
      <w:r w:rsidRPr="00E476BF">
        <w:rPr>
          <w:rFonts w:asciiTheme="minorHAnsi" w:eastAsia="Times New Roman" w:hAnsiTheme="minorHAnsi" w:cstheme="minorHAnsi"/>
          <w:bCs/>
          <w:iCs/>
          <w:sz w:val="24"/>
          <w:szCs w:val="24"/>
        </w:rPr>
        <w:t xml:space="preserve"> προστίθεται και εδάφιο το οποίο καθορίζει πως οι ελληνικοί νόμοι εφαρμόζονται και στις πράξεις συμμετοχής που τελούνται στο ελληνικό έδαφος, αν η κύρια πράξη για την οποία δεν υπάρχει δικαιοδοσία των ελληνικών δικαστηρίων, είναι αξιόποινη κατά τους ελληνικούς ποινικούς νόμους. </w:t>
      </w:r>
    </w:p>
    <w:p w:rsidR="00EA0E43" w:rsidRPr="00E476BF" w:rsidRDefault="00EA0E4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Στο άρθ. 6</w:t>
      </w:r>
      <w:r w:rsidRPr="00E476BF">
        <w:rPr>
          <w:rFonts w:asciiTheme="minorHAnsi" w:eastAsia="Times New Roman" w:hAnsiTheme="minorHAnsi" w:cstheme="minorHAnsi"/>
          <w:bCs/>
          <w:iCs/>
          <w:sz w:val="24"/>
          <w:szCs w:val="24"/>
        </w:rPr>
        <w:t xml:space="preserve"> προστίθεται εδάφιο</w:t>
      </w:r>
      <w:r w:rsidR="000651BD"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το οποίο διευκρινίζει πως για να κριθεί εάν μια πράξη είναι αξιόποινη κατά τον αλλοδαπό νόμο, ερευνώνται τα συγκεκριμένα χαρακτηριστικά της και όχι η γενική τυποποίησή της (δηλ. πχ. </w:t>
      </w:r>
      <w:r w:rsidR="000651BD" w:rsidRPr="00E476BF">
        <w:rPr>
          <w:rFonts w:asciiTheme="minorHAnsi" w:eastAsia="Times New Roman" w:hAnsiTheme="minorHAnsi" w:cstheme="minorHAnsi"/>
          <w:bCs/>
          <w:iCs/>
          <w:sz w:val="24"/>
          <w:szCs w:val="24"/>
        </w:rPr>
        <w:t>σ</w:t>
      </w:r>
      <w:r w:rsidRPr="00E476BF">
        <w:rPr>
          <w:rFonts w:asciiTheme="minorHAnsi" w:eastAsia="Times New Roman" w:hAnsiTheme="minorHAnsi" w:cstheme="minorHAnsi"/>
          <w:bCs/>
          <w:iCs/>
          <w:sz w:val="24"/>
          <w:szCs w:val="24"/>
        </w:rPr>
        <w:t>ε μια περίπτωση τέλεσης απάτης στην αλλοδαπή από ημεδαπό, ερευνάται εάν συγκεκριμένη πράξη είναι απάτη, κατά τον αλλοδαπό νόμο, και όχι εάν η απάτη είναι γενικά αξιόποινη).</w:t>
      </w:r>
      <w:r w:rsidR="00C4268D" w:rsidRPr="00E476BF">
        <w:rPr>
          <w:rFonts w:asciiTheme="minorHAnsi" w:eastAsia="Times New Roman" w:hAnsiTheme="minorHAnsi" w:cstheme="minorHAnsi"/>
          <w:bCs/>
          <w:iCs/>
          <w:sz w:val="24"/>
          <w:szCs w:val="24"/>
        </w:rPr>
        <w:t xml:space="preserve"> Όμως αυτό </w:t>
      </w:r>
      <w:r w:rsidR="00C4268D" w:rsidRPr="00E476BF">
        <w:rPr>
          <w:rFonts w:asciiTheme="minorHAnsi" w:eastAsia="Times New Roman" w:hAnsiTheme="minorHAnsi" w:cstheme="minorHAnsi"/>
          <w:bCs/>
          <w:iCs/>
          <w:sz w:val="24"/>
          <w:szCs w:val="24"/>
        </w:rPr>
        <w:lastRenderedPageBreak/>
        <w:t>σημαίνει πως θα πρέπει να γίνεται κατά περίπτωση υπαγωγή συγκεκριμένων περιστατικών στον αλλοδαπό νόμο, πράγμα που από μόνο του είναι εξαιρετικά δυσχερές.</w:t>
      </w:r>
    </w:p>
    <w:p w:rsidR="00EA0E43" w:rsidRPr="00E476BF" w:rsidRDefault="00EA0E4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Στο άρθ. 7</w:t>
      </w:r>
      <w:r w:rsidRPr="00E476BF">
        <w:rPr>
          <w:rFonts w:asciiTheme="minorHAnsi" w:eastAsia="Times New Roman" w:hAnsiTheme="minorHAnsi" w:cstheme="minorHAnsi"/>
          <w:bCs/>
          <w:iCs/>
          <w:sz w:val="24"/>
          <w:szCs w:val="24"/>
        </w:rPr>
        <w:t xml:space="preserve"> του ΠΚ, προστίθεται εδάφιο το οποίο καθορίζει ως Έλληνα πολίτη - θύμα εγκλήματος στην αλλοδαπή από αλλοδαπό δράστη, και το κυοφορούμενο, που όταν γεννηθεί θα έχει την Ελληνική υπηκοότητα, καθώς και τα νομικό πρόσωπα που εδρεύουν στην Ελλάδα. Προστατεύονται έτσι και τα ΝΠΔΔ, όταν έγκλημα στρέφεται κατά αυτών.</w:t>
      </w:r>
    </w:p>
    <w:p w:rsidR="00EA0E43" w:rsidRPr="00E476BF" w:rsidRDefault="00200544"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Στο άρθ. 8</w:t>
      </w:r>
      <w:r w:rsidRPr="00E476BF">
        <w:rPr>
          <w:rFonts w:asciiTheme="minorHAnsi" w:eastAsia="Times New Roman" w:hAnsiTheme="minorHAnsi" w:cstheme="minorHAnsi"/>
          <w:bCs/>
          <w:iCs/>
          <w:sz w:val="24"/>
          <w:szCs w:val="24"/>
        </w:rPr>
        <w:t xml:space="preserve"> του ΠΚ, διατηρείται η αρχή της παγκόσμια δικαιοσύνης αφαιρούνται όμως από τον κατάλογο των εγκλημάτων για τα οποία μπορούν να εφαρμοστούν οι ελληνικοί νόμοι, το δουλεμπόριο, η εμπορία ανθρώπων, η σωματεμπορία, η πορνογραφία ανηλίκων, η κυκλοφορία ασέμνων δημοσιευμάτων.</w:t>
      </w:r>
    </w:p>
    <w:p w:rsidR="00200544" w:rsidRPr="00E476BF" w:rsidRDefault="00200544"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Στο άρθ. 9</w:t>
      </w:r>
      <w:r w:rsidRPr="00E476BF">
        <w:rPr>
          <w:rFonts w:asciiTheme="minorHAnsi" w:eastAsia="Times New Roman" w:hAnsiTheme="minorHAnsi" w:cstheme="minorHAnsi"/>
          <w:bCs/>
          <w:iCs/>
          <w:sz w:val="24"/>
          <w:szCs w:val="24"/>
        </w:rPr>
        <w:t xml:space="preserve"> του ΠΚ, προστίθεται παράγραφος 3 κατά την οποία ποινική δίωξη στη χώρα μας αποκλείεται και στις περιπτώσεις πράξεων που </w:t>
      </w:r>
      <w:proofErr w:type="spellStart"/>
      <w:r w:rsidRPr="00E476BF">
        <w:rPr>
          <w:rFonts w:asciiTheme="minorHAnsi" w:eastAsia="Times New Roman" w:hAnsiTheme="minorHAnsi" w:cstheme="minorHAnsi"/>
          <w:bCs/>
          <w:iCs/>
          <w:sz w:val="24"/>
          <w:szCs w:val="24"/>
        </w:rPr>
        <w:t>τελέστηκαν</w:t>
      </w:r>
      <w:proofErr w:type="spellEnd"/>
      <w:r w:rsidRPr="00E476BF">
        <w:rPr>
          <w:rFonts w:asciiTheme="minorHAnsi" w:eastAsia="Times New Roman" w:hAnsiTheme="minorHAnsi" w:cstheme="minorHAnsi"/>
          <w:bCs/>
          <w:iCs/>
          <w:sz w:val="24"/>
          <w:szCs w:val="24"/>
        </w:rPr>
        <w:t xml:space="preserve"> σε χώρα της ΕΕ, και για τις οποίες έχει εκδοθεί οριστική απόφαση από δικαστήριο κράτους μέλους της ΕΕ. </w:t>
      </w:r>
    </w:p>
    <w:p w:rsidR="00200544" w:rsidRPr="00E476BF" w:rsidRDefault="00200544"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Στο άρθ. 11</w:t>
      </w:r>
      <w:r w:rsidRPr="00E476BF">
        <w:rPr>
          <w:rFonts w:asciiTheme="minorHAnsi" w:eastAsia="Times New Roman" w:hAnsiTheme="minorHAnsi" w:cstheme="minorHAnsi"/>
          <w:bCs/>
          <w:iCs/>
          <w:sz w:val="24"/>
          <w:szCs w:val="24"/>
        </w:rPr>
        <w:t xml:space="preserve"> </w:t>
      </w:r>
      <w:r w:rsidR="009B13A2" w:rsidRPr="00E476BF">
        <w:rPr>
          <w:rFonts w:asciiTheme="minorHAnsi" w:eastAsia="Times New Roman" w:hAnsiTheme="minorHAnsi" w:cstheme="minorHAnsi"/>
          <w:bCs/>
          <w:iCs/>
          <w:sz w:val="24"/>
          <w:szCs w:val="24"/>
        </w:rPr>
        <w:t xml:space="preserve">και στην προσθήκη της παραγράφου 3 αυτού </w:t>
      </w:r>
      <w:r w:rsidRPr="00E476BF">
        <w:rPr>
          <w:rFonts w:asciiTheme="minorHAnsi" w:eastAsia="Times New Roman" w:hAnsiTheme="minorHAnsi" w:cstheme="minorHAnsi"/>
          <w:bCs/>
          <w:iCs/>
          <w:sz w:val="24"/>
          <w:szCs w:val="24"/>
        </w:rPr>
        <w:t xml:space="preserve">μάλιστα η ανωτέρω περίπτωση της έκδοσης οριστικής απόφασης από δικαστήριο χώρας της ΕΕ, </w:t>
      </w:r>
      <w:r w:rsidR="009B13A2" w:rsidRPr="00E476BF">
        <w:rPr>
          <w:rFonts w:asciiTheme="minorHAnsi" w:eastAsia="Times New Roman" w:hAnsiTheme="minorHAnsi" w:cstheme="minorHAnsi"/>
          <w:bCs/>
          <w:iCs/>
          <w:sz w:val="24"/>
          <w:szCs w:val="24"/>
        </w:rPr>
        <w:t xml:space="preserve">για πράξη που </w:t>
      </w:r>
      <w:proofErr w:type="spellStart"/>
      <w:r w:rsidR="009B13A2" w:rsidRPr="00E476BF">
        <w:rPr>
          <w:rFonts w:asciiTheme="minorHAnsi" w:eastAsia="Times New Roman" w:hAnsiTheme="minorHAnsi" w:cstheme="minorHAnsi"/>
          <w:bCs/>
          <w:iCs/>
          <w:sz w:val="24"/>
          <w:szCs w:val="24"/>
        </w:rPr>
        <w:t>τελέστηκε</w:t>
      </w:r>
      <w:proofErr w:type="spellEnd"/>
      <w:r w:rsidR="009B13A2" w:rsidRPr="00E476BF">
        <w:rPr>
          <w:rFonts w:asciiTheme="minorHAnsi" w:eastAsia="Times New Roman" w:hAnsiTheme="minorHAnsi" w:cstheme="minorHAnsi"/>
          <w:bCs/>
          <w:iCs/>
          <w:sz w:val="24"/>
          <w:szCs w:val="24"/>
        </w:rPr>
        <w:t xml:space="preserve"> σε κράτος μέλος της ΕΕ, σημαίνει την απαγόρευση της δυνατότητας του </w:t>
      </w:r>
      <w:r w:rsidR="004D14A6" w:rsidRPr="00E476BF">
        <w:rPr>
          <w:rFonts w:asciiTheme="minorHAnsi" w:eastAsia="Times New Roman" w:hAnsiTheme="minorHAnsi" w:cstheme="minorHAnsi"/>
          <w:bCs/>
          <w:iCs/>
          <w:sz w:val="24"/>
          <w:szCs w:val="24"/>
        </w:rPr>
        <w:t xml:space="preserve">ελληνικού </w:t>
      </w:r>
      <w:r w:rsidR="009B13A2" w:rsidRPr="00E476BF">
        <w:rPr>
          <w:rFonts w:asciiTheme="minorHAnsi" w:eastAsia="Times New Roman" w:hAnsiTheme="minorHAnsi" w:cstheme="minorHAnsi"/>
          <w:bCs/>
          <w:iCs/>
          <w:sz w:val="24"/>
          <w:szCs w:val="24"/>
        </w:rPr>
        <w:t xml:space="preserve">δικαστηρίου των Πλημμελειοδικών να επιβάλει παρεπόμενες ποινές ή μέτρα ασφαλείας στον καταδικασθέντα στην αλλοδαπή. </w:t>
      </w:r>
    </w:p>
    <w:p w:rsidR="00E476BF" w:rsidRPr="00E476BF" w:rsidRDefault="009B13A2"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Στο άρθ. 13</w:t>
      </w:r>
      <w:r w:rsidRPr="00E476BF">
        <w:rPr>
          <w:rFonts w:asciiTheme="minorHAnsi" w:eastAsia="Times New Roman" w:hAnsiTheme="minorHAnsi" w:cstheme="minorHAnsi"/>
          <w:bCs/>
          <w:iCs/>
          <w:sz w:val="24"/>
          <w:szCs w:val="24"/>
        </w:rPr>
        <w:t xml:space="preserve"> του ΠΚ, που περιλαμβάνει τους ορισμούς, στον όρο οικογένεια που διευρύνεται, προστίθενται και οι </w:t>
      </w:r>
      <w:proofErr w:type="spellStart"/>
      <w:r w:rsidRPr="00E476BF">
        <w:rPr>
          <w:rFonts w:asciiTheme="minorHAnsi" w:eastAsia="Times New Roman" w:hAnsiTheme="minorHAnsi" w:cstheme="minorHAnsi"/>
          <w:bCs/>
          <w:iCs/>
          <w:sz w:val="24"/>
          <w:szCs w:val="24"/>
        </w:rPr>
        <w:t>συμβιούντες</w:t>
      </w:r>
      <w:proofErr w:type="spellEnd"/>
      <w:r w:rsidRPr="00E476BF">
        <w:rPr>
          <w:rFonts w:asciiTheme="minorHAnsi" w:eastAsia="Times New Roman" w:hAnsiTheme="minorHAnsi" w:cstheme="minorHAnsi"/>
          <w:bCs/>
          <w:iCs/>
          <w:sz w:val="24"/>
          <w:szCs w:val="24"/>
        </w:rPr>
        <w:t xml:space="preserve"> με σταθερή συμβίωση ή με σύμφωνο συμβίωσης, οι ανάδοχοι γονείς και τα </w:t>
      </w:r>
      <w:proofErr w:type="spellStart"/>
      <w:r w:rsidRPr="00E476BF">
        <w:rPr>
          <w:rFonts w:asciiTheme="minorHAnsi" w:eastAsia="Times New Roman" w:hAnsiTheme="minorHAnsi" w:cstheme="minorHAnsi"/>
          <w:bCs/>
          <w:iCs/>
          <w:sz w:val="24"/>
          <w:szCs w:val="24"/>
        </w:rPr>
        <w:t>ανάδοχα</w:t>
      </w:r>
      <w:proofErr w:type="spellEnd"/>
      <w:r w:rsidRPr="00E476BF">
        <w:rPr>
          <w:rFonts w:asciiTheme="minorHAnsi" w:eastAsia="Times New Roman" w:hAnsiTheme="minorHAnsi" w:cstheme="minorHAnsi"/>
          <w:bCs/>
          <w:iCs/>
          <w:sz w:val="24"/>
          <w:szCs w:val="24"/>
        </w:rPr>
        <w:t xml:space="preserve"> τέκνα, και όσοι περιλαμβανόταν με τον παλαιό ΠΚ, ακόμη όμως και εάν ο γάμος τους ή η μνηστεία ή η συμβίωση έχει λυθεί. Καταργούνται η ¨κατά συνήθεια¨ τέλεση του εγκλήματος, η έννοια του ¨ιδιαίτερα επικινδύνου δράστη¨, και η έννοια του στρατού, αφού αυτή δεν συναντάται πλέον στο ειδικό μέρος του ΠΚ.</w:t>
      </w:r>
    </w:p>
    <w:p w:rsidR="00DA43A5" w:rsidRPr="00E476BF" w:rsidRDefault="00E476BF"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 </w:t>
      </w:r>
    </w:p>
    <w:p w:rsidR="004D14A6" w:rsidRPr="00E476BF" w:rsidRDefault="004D14A6" w:rsidP="00E476BF">
      <w:pPr>
        <w:pStyle w:val="1"/>
        <w:ind w:left="-284"/>
        <w:rPr>
          <w:rFonts w:asciiTheme="minorHAnsi" w:eastAsia="Times New Roman" w:hAnsiTheme="minorHAnsi" w:cstheme="minorHAnsi"/>
          <w:b/>
          <w:color w:val="000000" w:themeColor="text1"/>
          <w:sz w:val="24"/>
          <w:szCs w:val="24"/>
        </w:rPr>
      </w:pPr>
      <w:r w:rsidRPr="00E476BF">
        <w:rPr>
          <w:rFonts w:asciiTheme="minorHAnsi" w:eastAsia="Times New Roman" w:hAnsiTheme="minorHAnsi" w:cstheme="minorHAnsi"/>
          <w:b/>
          <w:color w:val="000000" w:themeColor="text1"/>
          <w:sz w:val="24"/>
          <w:szCs w:val="24"/>
        </w:rPr>
        <w:t>Δεύτερο κεφάλαιο (το έγκλημα)</w:t>
      </w:r>
    </w:p>
    <w:p w:rsidR="00DA43A5" w:rsidRPr="00E476BF" w:rsidRDefault="00DA43A5" w:rsidP="00E476BF">
      <w:pPr>
        <w:shd w:val="clear" w:color="auto" w:fill="FFFFFF"/>
        <w:spacing w:after="200"/>
        <w:ind w:left="-284" w:right="106" w:firstLine="568"/>
        <w:jc w:val="both"/>
        <w:rPr>
          <w:rFonts w:asciiTheme="minorHAnsi" w:eastAsia="Times New Roman" w:hAnsiTheme="minorHAnsi" w:cstheme="minorHAnsi"/>
          <w:b/>
          <w:bCs/>
          <w:iCs/>
          <w:sz w:val="24"/>
          <w:szCs w:val="24"/>
        </w:rPr>
      </w:pPr>
    </w:p>
    <w:p w:rsidR="00DA43A5" w:rsidRPr="00E476BF" w:rsidRDefault="00DA43A5"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 xml:space="preserve">Στο άρθ. 15 του νέου ΠΚ, </w:t>
      </w:r>
      <w:r w:rsidRPr="00E476BF">
        <w:rPr>
          <w:rFonts w:asciiTheme="minorHAnsi" w:eastAsia="Times New Roman" w:hAnsiTheme="minorHAnsi" w:cstheme="minorHAnsi"/>
          <w:bCs/>
          <w:iCs/>
          <w:sz w:val="24"/>
          <w:szCs w:val="24"/>
        </w:rPr>
        <w:t>στο έγκλημα που τελείται από παράλειψη και ειδικότερα στην έννοια της παράλειψης</w:t>
      </w:r>
      <w:r w:rsidR="00FA64F3"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προσδιορ</w:t>
      </w:r>
      <w:r w:rsidR="00FA64F3" w:rsidRPr="00E476BF">
        <w:rPr>
          <w:rFonts w:asciiTheme="minorHAnsi" w:eastAsia="Times New Roman" w:hAnsiTheme="minorHAnsi" w:cstheme="minorHAnsi"/>
          <w:bCs/>
          <w:iCs/>
          <w:sz w:val="24"/>
          <w:szCs w:val="24"/>
        </w:rPr>
        <w:t>ι</w:t>
      </w:r>
      <w:r w:rsidRPr="00E476BF">
        <w:rPr>
          <w:rFonts w:asciiTheme="minorHAnsi" w:eastAsia="Times New Roman" w:hAnsiTheme="minorHAnsi" w:cstheme="minorHAnsi"/>
          <w:bCs/>
          <w:iCs/>
          <w:sz w:val="24"/>
          <w:szCs w:val="24"/>
        </w:rPr>
        <w:t xml:space="preserve">ζόμενες συγκεκριμένα οι πηγές της ιδιαίτερης νομικής υποχρέωσης, αναφέρονται ως τέτοιες ο νόμος, η σύμβαση και η προηγούμενη επικίνδυνη ενέργεια του υπαιτίου. Προβλέπεται δε στην παράγραφο 2 του άρθρου αυτού η δυνητική ευχέρεια του Δικαστή να επιβάλει ποινή μειωμένη κατά το άρθ. 83 του ΠΚ, στο δράστη εγκλήματος που τελεί αυτός με παράλειψη. </w:t>
      </w:r>
    </w:p>
    <w:p w:rsidR="00DA43A5" w:rsidRPr="00E476BF" w:rsidRDefault="00DA43A5"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Στο άρθ. 18</w:t>
      </w:r>
      <w:r w:rsidRPr="00E476BF">
        <w:rPr>
          <w:rFonts w:asciiTheme="minorHAnsi" w:eastAsia="Times New Roman" w:hAnsiTheme="minorHAnsi" w:cstheme="minorHAnsi"/>
          <w:bCs/>
          <w:iCs/>
          <w:sz w:val="24"/>
          <w:szCs w:val="24"/>
        </w:rPr>
        <w:t xml:space="preserve"> που προβλέπει τη διαίρεση των εγκλημάτων, καταργείται η κατηγορία των πταισμάτων, ενώ εντάσσεται για πρώτη φορά η κοινωφελής εργασία ως ποινική κύρωση (έτσι πλημμελήματα είναι και οι πράξεις που τιμωρούνται με παροχ</w:t>
      </w:r>
      <w:r w:rsidR="004F4E55" w:rsidRPr="00E476BF">
        <w:rPr>
          <w:rFonts w:asciiTheme="minorHAnsi" w:eastAsia="Times New Roman" w:hAnsiTheme="minorHAnsi" w:cstheme="minorHAnsi"/>
          <w:bCs/>
          <w:iCs/>
          <w:sz w:val="24"/>
          <w:szCs w:val="24"/>
        </w:rPr>
        <w:t>ή κοινω</w:t>
      </w:r>
      <w:r w:rsidRPr="00E476BF">
        <w:rPr>
          <w:rFonts w:asciiTheme="minorHAnsi" w:eastAsia="Times New Roman" w:hAnsiTheme="minorHAnsi" w:cstheme="minorHAnsi"/>
          <w:bCs/>
          <w:iCs/>
          <w:sz w:val="24"/>
          <w:szCs w:val="24"/>
        </w:rPr>
        <w:t xml:space="preserve">φελούς εργασίας). </w:t>
      </w:r>
    </w:p>
    <w:p w:rsidR="00DA43A5" w:rsidRPr="00E476BF" w:rsidRDefault="009A5BF2"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Περνώντας στους λόγους άρσης του αδίκου, σημειώνουμε πως </w:t>
      </w:r>
      <w:r w:rsidR="005722F3" w:rsidRPr="00E476BF">
        <w:rPr>
          <w:rFonts w:asciiTheme="minorHAnsi" w:eastAsia="Times New Roman" w:hAnsiTheme="minorHAnsi" w:cstheme="minorHAnsi"/>
          <w:bCs/>
          <w:iCs/>
          <w:sz w:val="24"/>
          <w:szCs w:val="24"/>
        </w:rPr>
        <w:t>σ</w:t>
      </w:r>
      <w:r w:rsidR="00DA43A5" w:rsidRPr="00E476BF">
        <w:rPr>
          <w:rFonts w:asciiTheme="minorHAnsi" w:eastAsia="Times New Roman" w:hAnsiTheme="minorHAnsi" w:cstheme="minorHAnsi"/>
          <w:bCs/>
          <w:iCs/>
          <w:sz w:val="24"/>
          <w:szCs w:val="24"/>
        </w:rPr>
        <w:t xml:space="preserve">το </w:t>
      </w:r>
      <w:r w:rsidR="004F4E55" w:rsidRPr="00E476BF">
        <w:rPr>
          <w:rFonts w:asciiTheme="minorHAnsi" w:eastAsia="Times New Roman" w:hAnsiTheme="minorHAnsi" w:cstheme="minorHAnsi"/>
          <w:b/>
          <w:bCs/>
          <w:iCs/>
          <w:sz w:val="24"/>
          <w:szCs w:val="24"/>
        </w:rPr>
        <w:t>άρθ. 21</w:t>
      </w:r>
      <w:r w:rsidR="00DA43A5" w:rsidRPr="00E476BF">
        <w:rPr>
          <w:rFonts w:asciiTheme="minorHAnsi" w:eastAsia="Times New Roman" w:hAnsiTheme="minorHAnsi" w:cstheme="minorHAnsi"/>
          <w:b/>
          <w:bCs/>
          <w:iCs/>
          <w:sz w:val="24"/>
          <w:szCs w:val="24"/>
        </w:rPr>
        <w:t xml:space="preserve"> του ΠΚ,</w:t>
      </w:r>
      <w:r w:rsidR="00DA43A5" w:rsidRPr="00E476BF">
        <w:rPr>
          <w:rFonts w:asciiTheme="minorHAnsi" w:eastAsia="Times New Roman" w:hAnsiTheme="minorHAnsi" w:cstheme="minorHAnsi"/>
          <w:bCs/>
          <w:iCs/>
          <w:sz w:val="24"/>
          <w:szCs w:val="24"/>
        </w:rPr>
        <w:t xml:space="preserve"> </w:t>
      </w:r>
      <w:r w:rsidR="004F4E55" w:rsidRPr="00E476BF">
        <w:rPr>
          <w:rFonts w:asciiTheme="minorHAnsi" w:eastAsia="Times New Roman" w:hAnsiTheme="minorHAnsi" w:cstheme="minorHAnsi"/>
          <w:bCs/>
          <w:iCs/>
          <w:sz w:val="24"/>
          <w:szCs w:val="24"/>
        </w:rPr>
        <w:t>για την προσταγή</w:t>
      </w:r>
      <w:r w:rsidR="00692564" w:rsidRPr="00E476BF">
        <w:rPr>
          <w:rFonts w:asciiTheme="minorHAnsi" w:eastAsia="Times New Roman" w:hAnsiTheme="minorHAnsi" w:cstheme="minorHAnsi"/>
          <w:bCs/>
          <w:iCs/>
          <w:sz w:val="24"/>
          <w:szCs w:val="24"/>
        </w:rPr>
        <w:t>,</w:t>
      </w:r>
      <w:r w:rsidR="004F4E55" w:rsidRPr="00E476BF">
        <w:rPr>
          <w:rFonts w:asciiTheme="minorHAnsi" w:eastAsia="Times New Roman" w:hAnsiTheme="minorHAnsi" w:cstheme="minorHAnsi"/>
          <w:bCs/>
          <w:iCs/>
          <w:sz w:val="24"/>
          <w:szCs w:val="24"/>
        </w:rPr>
        <w:t xml:space="preserve"> </w:t>
      </w:r>
      <w:r w:rsidR="00DA43A5" w:rsidRPr="00E476BF">
        <w:rPr>
          <w:rFonts w:asciiTheme="minorHAnsi" w:eastAsia="Times New Roman" w:hAnsiTheme="minorHAnsi" w:cstheme="minorHAnsi"/>
          <w:bCs/>
          <w:iCs/>
          <w:sz w:val="24"/>
          <w:szCs w:val="24"/>
        </w:rPr>
        <w:t>απαιτείται πλέον με την προσθήκη της παρ. 2 η προσταγή να ε</w:t>
      </w:r>
      <w:r w:rsidR="004F4E55" w:rsidRPr="00E476BF">
        <w:rPr>
          <w:rFonts w:asciiTheme="minorHAnsi" w:eastAsia="Times New Roman" w:hAnsiTheme="minorHAnsi" w:cstheme="minorHAnsi"/>
          <w:bCs/>
          <w:iCs/>
          <w:sz w:val="24"/>
          <w:szCs w:val="24"/>
        </w:rPr>
        <w:t xml:space="preserve">ίναι σύμφωνη με τους νόμιμους τύπους, ήτοι να μην είναι προδήλως αντισυνταγματική ή παράνομη. Κατά τα λοιπά διατηρείται η διάταξη τιμωρίας αυτού που έδωσε την προσταγή (έμμεση αυτουργία). </w:t>
      </w:r>
    </w:p>
    <w:p w:rsidR="004F4E55" w:rsidRPr="00E476BF" w:rsidRDefault="004F4E55"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lastRenderedPageBreak/>
        <w:t>Στο άρθ. 22,</w:t>
      </w:r>
      <w:r w:rsidRPr="00E476BF">
        <w:rPr>
          <w:rFonts w:asciiTheme="minorHAnsi" w:eastAsia="Times New Roman" w:hAnsiTheme="minorHAnsi" w:cstheme="minorHAnsi"/>
          <w:bCs/>
          <w:iCs/>
          <w:sz w:val="24"/>
          <w:szCs w:val="24"/>
        </w:rPr>
        <w:t xml:space="preserve"> για την άμυνα, η μόνη αλλαγή είναι η αντικατάσταση του όρου ¨βλάβη¨ από τον όρο ¨προσβολή¨, καλύπτοντας έτσι και τις περιπτώσεις που η άμυνα ασκείται για την εξουδ</w:t>
      </w:r>
      <w:r w:rsidR="009A5BF2" w:rsidRPr="00E476BF">
        <w:rPr>
          <w:rFonts w:asciiTheme="minorHAnsi" w:eastAsia="Times New Roman" w:hAnsiTheme="minorHAnsi" w:cstheme="minorHAnsi"/>
          <w:bCs/>
          <w:iCs/>
          <w:sz w:val="24"/>
          <w:szCs w:val="24"/>
        </w:rPr>
        <w:t>ε</w:t>
      </w:r>
      <w:r w:rsidRPr="00E476BF">
        <w:rPr>
          <w:rFonts w:asciiTheme="minorHAnsi" w:eastAsia="Times New Roman" w:hAnsiTheme="minorHAnsi" w:cstheme="minorHAnsi"/>
          <w:bCs/>
          <w:iCs/>
          <w:sz w:val="24"/>
          <w:szCs w:val="24"/>
        </w:rPr>
        <w:t xml:space="preserve">τέρωση επίθεσης που δεν οδηγεί σε βλάβη, αλλά σε διακινδύνευση του προσβαλλόμενου εννόμου αγαθού του αμυνομένου. </w:t>
      </w:r>
    </w:p>
    <w:p w:rsidR="009A5BF2" w:rsidRPr="00E476BF" w:rsidRDefault="004F4E55"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Ομοίως και στο </w:t>
      </w:r>
      <w:r w:rsidRPr="00E476BF">
        <w:rPr>
          <w:rFonts w:asciiTheme="minorHAnsi" w:eastAsia="Times New Roman" w:hAnsiTheme="minorHAnsi" w:cstheme="minorHAnsi"/>
          <w:b/>
          <w:bCs/>
          <w:iCs/>
          <w:sz w:val="24"/>
          <w:szCs w:val="24"/>
        </w:rPr>
        <w:t>άρθ. 25</w:t>
      </w:r>
      <w:r w:rsidRPr="00E476BF">
        <w:rPr>
          <w:rFonts w:asciiTheme="minorHAnsi" w:eastAsia="Times New Roman" w:hAnsiTheme="minorHAnsi" w:cstheme="minorHAnsi"/>
          <w:bCs/>
          <w:iCs/>
          <w:sz w:val="24"/>
          <w:szCs w:val="24"/>
        </w:rPr>
        <w:t xml:space="preserve"> για την κατάσταση ανάγκης που αποκλείει τον άδικο χαρακτήρα αξιόποινης πράξης</w:t>
      </w:r>
      <w:r w:rsidR="00A9413E"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ο όρος </w:t>
      </w:r>
      <w:r w:rsidR="00FA64F3"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βλάβη</w:t>
      </w:r>
      <w:r w:rsidR="00FA64F3"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αντικαθίσταται και εδώ με τον</w:t>
      </w:r>
      <w:r w:rsidR="009A5BF2" w:rsidRPr="00E476BF">
        <w:rPr>
          <w:rFonts w:asciiTheme="minorHAnsi" w:eastAsia="Times New Roman" w:hAnsiTheme="minorHAnsi" w:cstheme="minorHAnsi"/>
          <w:bCs/>
          <w:iCs/>
          <w:sz w:val="24"/>
          <w:szCs w:val="24"/>
        </w:rPr>
        <w:t xml:space="preserve"> </w:t>
      </w:r>
      <w:r w:rsidRPr="00E476BF">
        <w:rPr>
          <w:rFonts w:asciiTheme="minorHAnsi" w:eastAsia="Times New Roman" w:hAnsiTheme="minorHAnsi" w:cstheme="minorHAnsi"/>
          <w:bCs/>
          <w:iCs/>
          <w:sz w:val="24"/>
          <w:szCs w:val="24"/>
        </w:rPr>
        <w:t xml:space="preserve">όρο </w:t>
      </w:r>
      <w:r w:rsidR="00FA64F3"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προσβολή</w:t>
      </w:r>
      <w:r w:rsidR="00FA64F3" w:rsidRPr="00E476BF">
        <w:rPr>
          <w:rFonts w:asciiTheme="minorHAnsi" w:eastAsia="Times New Roman" w:hAnsiTheme="minorHAnsi" w:cstheme="minorHAnsi"/>
          <w:bCs/>
          <w:iCs/>
          <w:sz w:val="24"/>
          <w:szCs w:val="24"/>
        </w:rPr>
        <w:t>¨</w:t>
      </w:r>
      <w:r w:rsidR="009A5BF2" w:rsidRPr="00E476BF">
        <w:rPr>
          <w:rFonts w:asciiTheme="minorHAnsi" w:eastAsia="Times New Roman" w:hAnsiTheme="minorHAnsi" w:cstheme="minorHAnsi"/>
          <w:bCs/>
          <w:iCs/>
          <w:sz w:val="24"/>
          <w:szCs w:val="24"/>
        </w:rPr>
        <w:t xml:space="preserve">, με το ίδιο ως άνω αποτέλεσμα. </w:t>
      </w:r>
    </w:p>
    <w:p w:rsidR="004F4E55" w:rsidRPr="00E476BF" w:rsidRDefault="009A5BF2"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Προστίθεται </w:t>
      </w:r>
      <w:r w:rsidRPr="00E476BF">
        <w:rPr>
          <w:rFonts w:asciiTheme="minorHAnsi" w:eastAsia="Times New Roman" w:hAnsiTheme="minorHAnsi" w:cstheme="minorHAnsi"/>
          <w:b/>
          <w:bCs/>
          <w:iCs/>
          <w:sz w:val="24"/>
          <w:szCs w:val="24"/>
        </w:rPr>
        <w:t>νέο άρθρο 25</w:t>
      </w:r>
      <w:r w:rsidRPr="00E476BF">
        <w:rPr>
          <w:rFonts w:asciiTheme="minorHAnsi" w:eastAsia="Times New Roman" w:hAnsiTheme="minorHAnsi" w:cstheme="minorHAnsi"/>
          <w:b/>
          <w:bCs/>
          <w:iCs/>
          <w:sz w:val="24"/>
          <w:szCs w:val="24"/>
          <w:vertAlign w:val="superscript"/>
        </w:rPr>
        <w:t>Α</w:t>
      </w:r>
      <w:r w:rsidR="00692564" w:rsidRPr="00E476BF">
        <w:rPr>
          <w:rFonts w:asciiTheme="minorHAnsi" w:eastAsia="Times New Roman" w:hAnsiTheme="minorHAnsi" w:cstheme="minorHAnsi"/>
          <w:bCs/>
          <w:iCs/>
          <w:sz w:val="24"/>
          <w:szCs w:val="24"/>
        </w:rPr>
        <w:t xml:space="preserve"> το οποίο αφενό</w:t>
      </w:r>
      <w:r w:rsidRPr="00E476BF">
        <w:rPr>
          <w:rFonts w:asciiTheme="minorHAnsi" w:eastAsia="Times New Roman" w:hAnsiTheme="minorHAnsi" w:cstheme="minorHAnsi"/>
          <w:bCs/>
          <w:iCs/>
          <w:sz w:val="24"/>
          <w:szCs w:val="24"/>
        </w:rPr>
        <w:t>ς καθορίζει</w:t>
      </w:r>
      <w:r w:rsidR="00692564"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στην παράγραφο 1 αυτού</w:t>
      </w:r>
      <w:r w:rsidR="00692564"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τον αντικειμενικό χαρακτήρα των λόγων άρσης του αδίκου των άρθ. 21-25, δηλ. </w:t>
      </w:r>
      <w:r w:rsidR="00692564" w:rsidRPr="00E476BF">
        <w:rPr>
          <w:rFonts w:asciiTheme="minorHAnsi" w:eastAsia="Times New Roman" w:hAnsiTheme="minorHAnsi" w:cstheme="minorHAnsi"/>
          <w:bCs/>
          <w:iCs/>
          <w:sz w:val="24"/>
          <w:szCs w:val="24"/>
        </w:rPr>
        <w:t xml:space="preserve">καθορίζεται πως </w:t>
      </w:r>
      <w:r w:rsidRPr="00E476BF">
        <w:rPr>
          <w:rFonts w:asciiTheme="minorHAnsi" w:eastAsia="Times New Roman" w:hAnsiTheme="minorHAnsi" w:cstheme="minorHAnsi"/>
          <w:bCs/>
          <w:iCs/>
          <w:sz w:val="24"/>
          <w:szCs w:val="24"/>
        </w:rPr>
        <w:t xml:space="preserve">δεν απαιτείται γνώση του δράστη περί της συνδρομής αυτών, αρκεί η κατάφαση των όρων που τους συγκροτούν αντικειμενικά για την εφαρμογή τους, αφετέρου στην παρ. 2 προσδιορίζεται πως η πλάνη επί της συνδρομής των όρων άρσης του αδίκου από το δράστη, είναι πάντα νομική. </w:t>
      </w:r>
    </w:p>
    <w:p w:rsidR="009A5BF2" w:rsidRPr="00E476BF" w:rsidRDefault="009A5BF2"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Όσον αφορά στις επόμενες διατάξεις που αφορούν στην υπαιτιότητα</w:t>
      </w:r>
      <w:r w:rsidR="00FA64F3"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στο </w:t>
      </w:r>
      <w:r w:rsidRPr="00E476BF">
        <w:rPr>
          <w:rFonts w:asciiTheme="minorHAnsi" w:eastAsia="Times New Roman" w:hAnsiTheme="minorHAnsi" w:cstheme="minorHAnsi"/>
          <w:b/>
          <w:bCs/>
          <w:iCs/>
          <w:sz w:val="24"/>
          <w:szCs w:val="24"/>
        </w:rPr>
        <w:t>άρθ. 26</w:t>
      </w:r>
      <w:r w:rsidRPr="00E476BF">
        <w:rPr>
          <w:rFonts w:asciiTheme="minorHAnsi" w:eastAsia="Times New Roman" w:hAnsiTheme="minorHAnsi" w:cstheme="minorHAnsi"/>
          <w:bCs/>
          <w:iCs/>
          <w:sz w:val="24"/>
          <w:szCs w:val="24"/>
        </w:rPr>
        <w:t xml:space="preserve"> καταργείται η παρ. 2 που αφορά στα πταίσματα</w:t>
      </w:r>
      <w:r w:rsidR="005238D7" w:rsidRPr="00E476BF">
        <w:rPr>
          <w:rFonts w:asciiTheme="minorHAnsi" w:eastAsia="Times New Roman" w:hAnsiTheme="minorHAnsi" w:cstheme="minorHAnsi"/>
          <w:bCs/>
          <w:iCs/>
          <w:sz w:val="24"/>
          <w:szCs w:val="24"/>
        </w:rPr>
        <w:t>. Οι διατάξεις περί δόλου (άμεσου 1</w:t>
      </w:r>
      <w:r w:rsidR="005238D7" w:rsidRPr="00E476BF">
        <w:rPr>
          <w:rFonts w:asciiTheme="minorHAnsi" w:eastAsia="Times New Roman" w:hAnsiTheme="minorHAnsi" w:cstheme="minorHAnsi"/>
          <w:bCs/>
          <w:iCs/>
          <w:sz w:val="24"/>
          <w:szCs w:val="24"/>
          <w:vertAlign w:val="superscript"/>
        </w:rPr>
        <w:t>ου</w:t>
      </w:r>
      <w:r w:rsidR="005238D7" w:rsidRPr="00E476BF">
        <w:rPr>
          <w:rFonts w:asciiTheme="minorHAnsi" w:eastAsia="Times New Roman" w:hAnsiTheme="minorHAnsi" w:cstheme="minorHAnsi"/>
          <w:bCs/>
          <w:iCs/>
          <w:sz w:val="24"/>
          <w:szCs w:val="24"/>
        </w:rPr>
        <w:t xml:space="preserve"> και 2</w:t>
      </w:r>
      <w:r w:rsidR="005238D7" w:rsidRPr="00E476BF">
        <w:rPr>
          <w:rFonts w:asciiTheme="minorHAnsi" w:eastAsia="Times New Roman" w:hAnsiTheme="minorHAnsi" w:cstheme="minorHAnsi"/>
          <w:bCs/>
          <w:iCs/>
          <w:sz w:val="24"/>
          <w:szCs w:val="24"/>
          <w:vertAlign w:val="superscript"/>
        </w:rPr>
        <w:t>ου</w:t>
      </w:r>
      <w:r w:rsidR="005238D7" w:rsidRPr="00E476BF">
        <w:rPr>
          <w:rFonts w:asciiTheme="minorHAnsi" w:eastAsia="Times New Roman" w:hAnsiTheme="minorHAnsi" w:cstheme="minorHAnsi"/>
          <w:bCs/>
          <w:iCs/>
          <w:sz w:val="24"/>
          <w:szCs w:val="24"/>
        </w:rPr>
        <w:t xml:space="preserve"> βαθμού και ενδεχόμενου</w:t>
      </w:r>
      <w:r w:rsidR="00692564" w:rsidRPr="00E476BF">
        <w:rPr>
          <w:rFonts w:asciiTheme="minorHAnsi" w:eastAsia="Times New Roman" w:hAnsiTheme="minorHAnsi" w:cstheme="minorHAnsi"/>
          <w:bCs/>
          <w:iCs/>
          <w:sz w:val="24"/>
          <w:szCs w:val="24"/>
        </w:rPr>
        <w:t>)</w:t>
      </w:r>
      <w:r w:rsidR="005238D7" w:rsidRPr="00E476BF">
        <w:rPr>
          <w:rFonts w:asciiTheme="minorHAnsi" w:eastAsia="Times New Roman" w:hAnsiTheme="minorHAnsi" w:cstheme="minorHAnsi"/>
          <w:bCs/>
          <w:iCs/>
          <w:sz w:val="24"/>
          <w:szCs w:val="24"/>
        </w:rPr>
        <w:t xml:space="preserve">, καθώς και της αμέλειας (μη συνειδητής ή ενσυνείδητης), παραμένουν ως έχουν στον παλαιό ΠΚ. </w:t>
      </w:r>
    </w:p>
    <w:p w:rsidR="005238D7" w:rsidRPr="00E476BF" w:rsidRDefault="005238D7"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Νέα είναι η διατύπωση του </w:t>
      </w:r>
      <w:r w:rsidRPr="00E476BF">
        <w:rPr>
          <w:rFonts w:asciiTheme="minorHAnsi" w:eastAsia="Times New Roman" w:hAnsiTheme="minorHAnsi" w:cstheme="minorHAnsi"/>
          <w:b/>
          <w:bCs/>
          <w:iCs/>
          <w:sz w:val="24"/>
          <w:szCs w:val="24"/>
        </w:rPr>
        <w:t xml:space="preserve">άρθ. 29 </w:t>
      </w:r>
      <w:r w:rsidRPr="00E476BF">
        <w:rPr>
          <w:rFonts w:asciiTheme="minorHAnsi" w:eastAsia="Times New Roman" w:hAnsiTheme="minorHAnsi" w:cstheme="minorHAnsi"/>
          <w:bCs/>
          <w:iCs/>
          <w:sz w:val="24"/>
          <w:szCs w:val="24"/>
        </w:rPr>
        <w:t>για το εκ του αποτελέσματος έγκλημα. Σύμφωνα με αυτή το αποτέλεσμα που προκαλείται από την πράξη του δρ</w:t>
      </w:r>
      <w:r w:rsidR="006A3369" w:rsidRPr="00E476BF">
        <w:rPr>
          <w:rFonts w:asciiTheme="minorHAnsi" w:eastAsia="Times New Roman" w:hAnsiTheme="minorHAnsi" w:cstheme="minorHAnsi"/>
          <w:bCs/>
          <w:iCs/>
          <w:sz w:val="24"/>
          <w:szCs w:val="24"/>
        </w:rPr>
        <w:t>ά</w:t>
      </w:r>
      <w:r w:rsidRPr="00E476BF">
        <w:rPr>
          <w:rFonts w:asciiTheme="minorHAnsi" w:eastAsia="Times New Roman" w:hAnsiTheme="minorHAnsi" w:cstheme="minorHAnsi"/>
          <w:bCs/>
          <w:iCs/>
          <w:sz w:val="24"/>
          <w:szCs w:val="24"/>
        </w:rPr>
        <w:t xml:space="preserve">στη θα πρέπει να είναι αυτοτελώς τυποποιημένο ως έγκλημα αμέλειας (π.χ. θανατηφόρα έκθεση ή θανατηφόρα ληστεία). Επίσης </w:t>
      </w:r>
      <w:r w:rsidR="006A3369" w:rsidRPr="00E476BF">
        <w:rPr>
          <w:rFonts w:asciiTheme="minorHAnsi" w:eastAsia="Times New Roman" w:hAnsiTheme="minorHAnsi" w:cstheme="minorHAnsi"/>
          <w:bCs/>
          <w:iCs/>
          <w:sz w:val="24"/>
          <w:szCs w:val="24"/>
        </w:rPr>
        <w:t>ορίζεται πως η αυξημένη ποινή του εγκλήματος αυτού μπορεί να επιβληθεί</w:t>
      </w:r>
      <w:r w:rsidR="00FA64F3" w:rsidRPr="00E476BF">
        <w:rPr>
          <w:rFonts w:asciiTheme="minorHAnsi" w:eastAsia="Times New Roman" w:hAnsiTheme="minorHAnsi" w:cstheme="minorHAnsi"/>
          <w:bCs/>
          <w:iCs/>
          <w:sz w:val="24"/>
          <w:szCs w:val="24"/>
        </w:rPr>
        <w:t>,</w:t>
      </w:r>
      <w:r w:rsidR="006A3369" w:rsidRPr="00E476BF">
        <w:rPr>
          <w:rFonts w:asciiTheme="minorHAnsi" w:eastAsia="Times New Roman" w:hAnsiTheme="minorHAnsi" w:cstheme="minorHAnsi"/>
          <w:bCs/>
          <w:iCs/>
          <w:sz w:val="24"/>
          <w:szCs w:val="24"/>
        </w:rPr>
        <w:t xml:space="preserve"> όταν το αποτέλεσμα οφείλεται </w:t>
      </w:r>
      <w:r w:rsidR="006A3369" w:rsidRPr="00E476BF">
        <w:rPr>
          <w:rFonts w:asciiTheme="minorHAnsi" w:eastAsia="Times New Roman" w:hAnsiTheme="minorHAnsi" w:cstheme="minorHAnsi"/>
          <w:bCs/>
          <w:iCs/>
          <w:sz w:val="24"/>
          <w:szCs w:val="24"/>
          <w:u w:val="single"/>
        </w:rPr>
        <w:t>τουλάχιστον</w:t>
      </w:r>
      <w:r w:rsidR="006A3369" w:rsidRPr="00E476BF">
        <w:rPr>
          <w:rFonts w:asciiTheme="minorHAnsi" w:eastAsia="Times New Roman" w:hAnsiTheme="minorHAnsi" w:cstheme="minorHAnsi"/>
          <w:bCs/>
          <w:iCs/>
          <w:sz w:val="24"/>
          <w:szCs w:val="24"/>
        </w:rPr>
        <w:t xml:space="preserve"> σε αμέλεια του υπαιτίου, διευκρινίζοντας παράλληλα πως αυτό είναι δυνατό μόνο όταν η πράξη δεν τιμωρείται βαρύτερα από άλλη διάταξη. Επίσης πλέον προβλέπεται ρητά στο άρθρο αυτό η δυνατότητα </w:t>
      </w:r>
      <w:r w:rsidR="00692564" w:rsidRPr="00E476BF">
        <w:rPr>
          <w:rFonts w:asciiTheme="minorHAnsi" w:eastAsia="Times New Roman" w:hAnsiTheme="minorHAnsi" w:cstheme="minorHAnsi"/>
          <w:bCs/>
          <w:iCs/>
          <w:sz w:val="24"/>
          <w:szCs w:val="24"/>
        </w:rPr>
        <w:t xml:space="preserve">επιβολής </w:t>
      </w:r>
      <w:r w:rsidR="006A3369" w:rsidRPr="00E476BF">
        <w:rPr>
          <w:rFonts w:asciiTheme="minorHAnsi" w:eastAsia="Times New Roman" w:hAnsiTheme="minorHAnsi" w:cstheme="minorHAnsi"/>
          <w:bCs/>
          <w:iCs/>
          <w:sz w:val="24"/>
          <w:szCs w:val="24"/>
        </w:rPr>
        <w:t xml:space="preserve">επαυξημένης ποινής του εκ του αποτελέσματος εγκλήματος και στους </w:t>
      </w:r>
      <w:proofErr w:type="spellStart"/>
      <w:r w:rsidR="006A3369" w:rsidRPr="00E476BF">
        <w:rPr>
          <w:rFonts w:asciiTheme="minorHAnsi" w:eastAsia="Times New Roman" w:hAnsiTheme="minorHAnsi" w:cstheme="minorHAnsi"/>
          <w:bCs/>
          <w:iCs/>
          <w:sz w:val="24"/>
          <w:szCs w:val="24"/>
        </w:rPr>
        <w:t>συμμετόχους</w:t>
      </w:r>
      <w:proofErr w:type="spellEnd"/>
      <w:r w:rsidR="006A3369" w:rsidRPr="00E476BF">
        <w:rPr>
          <w:rFonts w:asciiTheme="minorHAnsi" w:eastAsia="Times New Roman" w:hAnsiTheme="minorHAnsi" w:cstheme="minorHAnsi"/>
          <w:bCs/>
          <w:iCs/>
          <w:sz w:val="24"/>
          <w:szCs w:val="24"/>
        </w:rPr>
        <w:t xml:space="preserve"> της πράξης και όχι μόνο στο φυσικό αυτουργό, όπως προβλεπόταν μέχρι σήμερα, αρκεί να καλύπτουν και οι συμμέτοχοι με αμέλεια το παραπάνω αποτέλεσμα.  </w:t>
      </w:r>
    </w:p>
    <w:p w:rsidR="006A3369" w:rsidRPr="00E476BF" w:rsidRDefault="006A3369"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Στους λόγους άρσης του καταλογισμού, περιλαμβάνεται αρχικά η νομική πλάνη του </w:t>
      </w:r>
      <w:r w:rsidRPr="00E476BF">
        <w:rPr>
          <w:rFonts w:asciiTheme="minorHAnsi" w:eastAsia="Times New Roman" w:hAnsiTheme="minorHAnsi" w:cstheme="minorHAnsi"/>
          <w:b/>
          <w:bCs/>
          <w:iCs/>
          <w:sz w:val="24"/>
          <w:szCs w:val="24"/>
        </w:rPr>
        <w:t>άρθ. 31</w:t>
      </w:r>
      <w:r w:rsidRPr="00E476BF">
        <w:rPr>
          <w:rFonts w:asciiTheme="minorHAnsi" w:eastAsia="Times New Roman" w:hAnsiTheme="minorHAnsi" w:cstheme="minorHAnsi"/>
          <w:bCs/>
          <w:iCs/>
          <w:sz w:val="24"/>
          <w:szCs w:val="24"/>
        </w:rPr>
        <w:t>. Προσδιορίζεται δε πλέον με ακρίβεια το περιεχόμενο της συγ</w:t>
      </w:r>
      <w:r w:rsidR="002501D5" w:rsidRPr="00E476BF">
        <w:rPr>
          <w:rFonts w:asciiTheme="minorHAnsi" w:eastAsia="Times New Roman" w:hAnsiTheme="minorHAnsi" w:cstheme="minorHAnsi"/>
          <w:bCs/>
          <w:iCs/>
          <w:sz w:val="24"/>
          <w:szCs w:val="24"/>
        </w:rPr>
        <w:t>γ</w:t>
      </w:r>
      <w:r w:rsidRPr="00E476BF">
        <w:rPr>
          <w:rFonts w:asciiTheme="minorHAnsi" w:eastAsia="Times New Roman" w:hAnsiTheme="minorHAnsi" w:cstheme="minorHAnsi"/>
          <w:bCs/>
          <w:iCs/>
          <w:sz w:val="24"/>
          <w:szCs w:val="24"/>
        </w:rPr>
        <w:t xml:space="preserve">νωστής νομικής πλάνης, καθώς προβλέπεται πως η πράξη δεν καταλογίζεται στο δράστη αν αυτός δεν είχε συνείδηση του άδικου χαρακτήρα </w:t>
      </w:r>
      <w:r w:rsidR="002501D5" w:rsidRPr="00E476BF">
        <w:rPr>
          <w:rFonts w:asciiTheme="minorHAnsi" w:eastAsia="Times New Roman" w:hAnsiTheme="minorHAnsi" w:cstheme="minorHAnsi"/>
          <w:bCs/>
          <w:iCs/>
          <w:sz w:val="24"/>
          <w:szCs w:val="24"/>
        </w:rPr>
        <w:t>της, λόγω πλάνης, που δεν μπορούσε ν’ αποφύγει</w:t>
      </w:r>
      <w:r w:rsidR="00FA64F3" w:rsidRPr="00E476BF">
        <w:rPr>
          <w:rFonts w:asciiTheme="minorHAnsi" w:eastAsia="Times New Roman" w:hAnsiTheme="minorHAnsi" w:cstheme="minorHAnsi"/>
          <w:bCs/>
          <w:iCs/>
          <w:sz w:val="24"/>
          <w:szCs w:val="24"/>
        </w:rPr>
        <w:t>,</w:t>
      </w:r>
      <w:r w:rsidR="002501D5" w:rsidRPr="00E476BF">
        <w:rPr>
          <w:rFonts w:asciiTheme="minorHAnsi" w:eastAsia="Times New Roman" w:hAnsiTheme="minorHAnsi" w:cstheme="minorHAnsi"/>
          <w:bCs/>
          <w:iCs/>
          <w:sz w:val="24"/>
          <w:szCs w:val="24"/>
        </w:rPr>
        <w:t xml:space="preserve"> μολονότ</w:t>
      </w:r>
      <w:r w:rsidR="00FA64F3" w:rsidRPr="00E476BF">
        <w:rPr>
          <w:rFonts w:asciiTheme="minorHAnsi" w:eastAsia="Times New Roman" w:hAnsiTheme="minorHAnsi" w:cstheme="minorHAnsi"/>
          <w:bCs/>
          <w:iCs/>
          <w:sz w:val="24"/>
          <w:szCs w:val="24"/>
        </w:rPr>
        <w:t xml:space="preserve">ι κατέβαλε κάθε δυνατή </w:t>
      </w:r>
      <w:r w:rsidR="002501D5" w:rsidRPr="00E476BF">
        <w:rPr>
          <w:rFonts w:asciiTheme="minorHAnsi" w:eastAsia="Times New Roman" w:hAnsiTheme="minorHAnsi" w:cstheme="minorHAnsi"/>
          <w:bCs/>
          <w:iCs/>
          <w:sz w:val="24"/>
          <w:szCs w:val="24"/>
        </w:rPr>
        <w:t>και οφειλόμενη από τις περιστάσεις</w:t>
      </w:r>
      <w:r w:rsidR="00FA64F3" w:rsidRPr="00E476BF">
        <w:rPr>
          <w:rFonts w:asciiTheme="minorHAnsi" w:eastAsia="Times New Roman" w:hAnsiTheme="minorHAnsi" w:cstheme="minorHAnsi"/>
          <w:bCs/>
          <w:iCs/>
          <w:sz w:val="24"/>
          <w:szCs w:val="24"/>
        </w:rPr>
        <w:t>,</w:t>
      </w:r>
      <w:r w:rsidR="002501D5" w:rsidRPr="00E476BF">
        <w:rPr>
          <w:rFonts w:asciiTheme="minorHAnsi" w:eastAsia="Times New Roman" w:hAnsiTheme="minorHAnsi" w:cstheme="minorHAnsi"/>
          <w:bCs/>
          <w:iCs/>
          <w:sz w:val="24"/>
          <w:szCs w:val="24"/>
        </w:rPr>
        <w:t xml:space="preserve"> επιμέλεια. Προβλέπεται τέλος η δυνατότητα του δικαστηρίου να επιβάλει ποινή μειωμένη κατ’ άρθ. 83 στο δράστη </w:t>
      </w:r>
      <w:r w:rsidR="002501D5" w:rsidRPr="00E476BF">
        <w:rPr>
          <w:rFonts w:asciiTheme="minorHAnsi" w:eastAsia="Times New Roman" w:hAnsiTheme="minorHAnsi" w:cstheme="minorHAnsi"/>
          <w:bCs/>
          <w:iCs/>
          <w:sz w:val="24"/>
          <w:szCs w:val="24"/>
          <w:u w:val="single"/>
        </w:rPr>
        <w:t>που μπορούσε</w:t>
      </w:r>
      <w:r w:rsidR="002501D5" w:rsidRPr="00E476BF">
        <w:rPr>
          <w:rFonts w:asciiTheme="minorHAnsi" w:eastAsia="Times New Roman" w:hAnsiTheme="minorHAnsi" w:cstheme="minorHAnsi"/>
          <w:bCs/>
          <w:iCs/>
          <w:sz w:val="24"/>
          <w:szCs w:val="24"/>
        </w:rPr>
        <w:t xml:space="preserve"> ν’ αποφύγει την πλάνη. </w:t>
      </w:r>
    </w:p>
    <w:p w:rsidR="002501D5" w:rsidRPr="00E476BF" w:rsidRDefault="002501D5"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Στην κατάσταση ανάγκης ως λόγο άρσης του καταλογισμού, </w:t>
      </w:r>
      <w:r w:rsidRPr="00E476BF">
        <w:rPr>
          <w:rFonts w:asciiTheme="minorHAnsi" w:eastAsia="Times New Roman" w:hAnsiTheme="minorHAnsi" w:cstheme="minorHAnsi"/>
          <w:b/>
          <w:bCs/>
          <w:iCs/>
          <w:sz w:val="24"/>
          <w:szCs w:val="24"/>
        </w:rPr>
        <w:t>του άρθ. 32</w:t>
      </w:r>
      <w:r w:rsidRPr="00E476BF">
        <w:rPr>
          <w:rFonts w:asciiTheme="minorHAnsi" w:eastAsia="Times New Roman" w:hAnsiTheme="minorHAnsi" w:cstheme="minorHAnsi"/>
          <w:bCs/>
          <w:iCs/>
          <w:sz w:val="24"/>
          <w:szCs w:val="24"/>
        </w:rPr>
        <w:t xml:space="preserve">, η μόνη αλλαγή είναι η αντικατάσταση του όρου ¨βλάβη¨ με τον όρο ¨προσβολή¨. Με τον τρόπο αυτό είναι δυνατόν ν’ αρθεί ο καταλογισμός τόσο στα εγκλήματα βλάβης του εννόμου αγαθού, </w:t>
      </w:r>
      <w:r w:rsidR="00E71FD1" w:rsidRPr="00E476BF">
        <w:rPr>
          <w:rFonts w:asciiTheme="minorHAnsi" w:eastAsia="Times New Roman" w:hAnsiTheme="minorHAnsi" w:cstheme="minorHAnsi"/>
          <w:bCs/>
          <w:iCs/>
          <w:sz w:val="24"/>
          <w:szCs w:val="24"/>
        </w:rPr>
        <w:t>όσο</w:t>
      </w:r>
      <w:r w:rsidRPr="00E476BF">
        <w:rPr>
          <w:rFonts w:asciiTheme="minorHAnsi" w:eastAsia="Times New Roman" w:hAnsiTheme="minorHAnsi" w:cstheme="minorHAnsi"/>
          <w:bCs/>
          <w:iCs/>
          <w:sz w:val="24"/>
          <w:szCs w:val="24"/>
        </w:rPr>
        <w:t xml:space="preserve"> κ</w:t>
      </w:r>
      <w:r w:rsidR="00FA64F3" w:rsidRPr="00E476BF">
        <w:rPr>
          <w:rFonts w:asciiTheme="minorHAnsi" w:eastAsia="Times New Roman" w:hAnsiTheme="minorHAnsi" w:cstheme="minorHAnsi"/>
          <w:bCs/>
          <w:iCs/>
          <w:sz w:val="24"/>
          <w:szCs w:val="24"/>
        </w:rPr>
        <w:t>α</w:t>
      </w:r>
      <w:r w:rsidRPr="00E476BF">
        <w:rPr>
          <w:rFonts w:asciiTheme="minorHAnsi" w:eastAsia="Times New Roman" w:hAnsiTheme="minorHAnsi" w:cstheme="minorHAnsi"/>
          <w:bCs/>
          <w:iCs/>
          <w:sz w:val="24"/>
          <w:szCs w:val="24"/>
        </w:rPr>
        <w:t xml:space="preserve">ι στα εγκλήματα διακινδύνευσης. </w:t>
      </w:r>
    </w:p>
    <w:p w:rsidR="002501D5" w:rsidRPr="00E476BF" w:rsidRDefault="002501D5"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t>Το άρθ. 33</w:t>
      </w:r>
      <w:r w:rsidRPr="00E476BF">
        <w:rPr>
          <w:rFonts w:asciiTheme="minorHAnsi" w:eastAsia="Times New Roman" w:hAnsiTheme="minorHAnsi" w:cstheme="minorHAnsi"/>
          <w:bCs/>
          <w:iCs/>
          <w:sz w:val="24"/>
          <w:szCs w:val="24"/>
        </w:rPr>
        <w:t xml:space="preserve"> περί αδυναμίας αποφυγής του αδίκου, αντικαθιστά το παλιό άρθ. 33 για τους κωφάλαλους εγκληματίες. Π</w:t>
      </w:r>
      <w:r w:rsidR="00FA64F3" w:rsidRPr="00E476BF">
        <w:rPr>
          <w:rFonts w:asciiTheme="minorHAnsi" w:eastAsia="Times New Roman" w:hAnsiTheme="minorHAnsi" w:cstheme="minorHAnsi"/>
          <w:bCs/>
          <w:iCs/>
          <w:sz w:val="24"/>
          <w:szCs w:val="24"/>
        </w:rPr>
        <w:t>εριλαμβάνει δε και τις περιπτώσεις π</w:t>
      </w:r>
      <w:r w:rsidRPr="00E476BF">
        <w:rPr>
          <w:rFonts w:asciiTheme="minorHAnsi" w:eastAsia="Times New Roman" w:hAnsiTheme="minorHAnsi" w:cstheme="minorHAnsi"/>
          <w:bCs/>
          <w:iCs/>
          <w:sz w:val="24"/>
          <w:szCs w:val="24"/>
        </w:rPr>
        <w:t xml:space="preserve">ου </w:t>
      </w:r>
      <w:r w:rsidR="005722F3" w:rsidRPr="00E476BF">
        <w:rPr>
          <w:rFonts w:asciiTheme="minorHAnsi" w:eastAsia="Times New Roman" w:hAnsiTheme="minorHAnsi" w:cstheme="minorHAnsi"/>
          <w:bCs/>
          <w:iCs/>
          <w:sz w:val="24"/>
          <w:szCs w:val="24"/>
        </w:rPr>
        <w:t xml:space="preserve">μπορούν </w:t>
      </w:r>
      <w:r w:rsidRPr="00E476BF">
        <w:rPr>
          <w:rFonts w:asciiTheme="minorHAnsi" w:eastAsia="Times New Roman" w:hAnsiTheme="minorHAnsi" w:cstheme="minorHAnsi"/>
          <w:bCs/>
          <w:iCs/>
          <w:sz w:val="24"/>
          <w:szCs w:val="24"/>
        </w:rPr>
        <w:t>να προσδιορίζονται ως ¨ανυπέρβλητο δίλλημα¨ ή ως ¨σύγκρουση καθηκόντων¨, έννοιες όμως που κατά τη γνώμη μου</w:t>
      </w:r>
      <w:r w:rsidR="00FA64F3"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μόνο από τη </w:t>
      </w:r>
      <w:proofErr w:type="spellStart"/>
      <w:r w:rsidRPr="00E476BF">
        <w:rPr>
          <w:rFonts w:asciiTheme="minorHAnsi" w:eastAsia="Times New Roman" w:hAnsiTheme="minorHAnsi" w:cstheme="minorHAnsi"/>
          <w:bCs/>
          <w:iCs/>
          <w:sz w:val="24"/>
          <w:szCs w:val="24"/>
        </w:rPr>
        <w:t>νομολογιακή</w:t>
      </w:r>
      <w:proofErr w:type="spellEnd"/>
      <w:r w:rsidRPr="00E476BF">
        <w:rPr>
          <w:rFonts w:asciiTheme="minorHAnsi" w:eastAsia="Times New Roman" w:hAnsiTheme="minorHAnsi" w:cstheme="minorHAnsi"/>
          <w:bCs/>
          <w:iCs/>
          <w:sz w:val="24"/>
          <w:szCs w:val="24"/>
        </w:rPr>
        <w:t xml:space="preserve"> πρακτική θα αποσαφηνιστούν πλήρως και θα </w:t>
      </w:r>
      <w:proofErr w:type="spellStart"/>
      <w:r w:rsidRPr="00E476BF">
        <w:rPr>
          <w:rFonts w:asciiTheme="minorHAnsi" w:eastAsia="Times New Roman" w:hAnsiTheme="minorHAnsi" w:cstheme="minorHAnsi"/>
          <w:bCs/>
          <w:iCs/>
          <w:sz w:val="24"/>
          <w:szCs w:val="24"/>
        </w:rPr>
        <w:t>νοηματοδοτηθούν</w:t>
      </w:r>
      <w:proofErr w:type="spellEnd"/>
      <w:r w:rsidRPr="00E476BF">
        <w:rPr>
          <w:rFonts w:asciiTheme="minorHAnsi" w:eastAsia="Times New Roman" w:hAnsiTheme="minorHAnsi" w:cstheme="minorHAnsi"/>
          <w:bCs/>
          <w:iCs/>
          <w:sz w:val="24"/>
          <w:szCs w:val="24"/>
        </w:rPr>
        <w:t xml:space="preserve"> πραγματικά. </w:t>
      </w:r>
    </w:p>
    <w:p w:rsidR="005722F3" w:rsidRPr="00E476BF" w:rsidRDefault="005722F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
          <w:bCs/>
          <w:iCs/>
          <w:sz w:val="24"/>
          <w:szCs w:val="24"/>
        </w:rPr>
        <w:lastRenderedPageBreak/>
        <w:t>Το άρθ. 34</w:t>
      </w:r>
      <w:r w:rsidRPr="00E476BF">
        <w:rPr>
          <w:rFonts w:asciiTheme="minorHAnsi" w:eastAsia="Times New Roman" w:hAnsiTheme="minorHAnsi" w:cstheme="minorHAnsi"/>
          <w:bCs/>
          <w:iCs/>
          <w:sz w:val="24"/>
          <w:szCs w:val="24"/>
        </w:rPr>
        <w:t xml:space="preserve"> του νέου ΠΚ, περιλαμβάνει τους δράστες που έχουν ψυχική διαταραχή, αυτούς που έχουν διανοητική διαταραχή και αυτούς που έχουν διατάραξη της συνείδησής τους (όπως π.χ. κωφαλαλία ή μέθη). Διατηρείται και στη νέα διάταξη η ανάγκη διαπίστωσης του αξιολογικού όρου, δηλ. της διαπίστωσης πως ο δράστης εξαιτίας της ανωτέρω κατάστασης, που βρισκόταν κατά το χρόνο τέλεσης της πράξης του, δεν είχε την ικανότητα ν’ αντιληφθεί το άδικο της πράξης του ή να ενεργήσει σύμφωνα με την αντίληψή του γι’ αυτό. </w:t>
      </w:r>
    </w:p>
    <w:p w:rsidR="005722F3" w:rsidRPr="00E476BF" w:rsidRDefault="005722F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Νέα διατύπωση υπάρχει και στην περίπτωση του </w:t>
      </w:r>
      <w:r w:rsidRPr="00E476BF">
        <w:rPr>
          <w:rFonts w:asciiTheme="minorHAnsi" w:eastAsia="Times New Roman" w:hAnsiTheme="minorHAnsi" w:cstheme="minorHAnsi"/>
          <w:b/>
          <w:bCs/>
          <w:iCs/>
          <w:sz w:val="24"/>
          <w:szCs w:val="24"/>
        </w:rPr>
        <w:t>άρθ. 36</w:t>
      </w:r>
      <w:r w:rsidRPr="00E476BF">
        <w:rPr>
          <w:rFonts w:asciiTheme="minorHAnsi" w:eastAsia="Times New Roman" w:hAnsiTheme="minorHAnsi" w:cstheme="minorHAnsi"/>
          <w:bCs/>
          <w:iCs/>
          <w:sz w:val="24"/>
          <w:szCs w:val="24"/>
        </w:rPr>
        <w:t xml:space="preserve"> που ορίζει την μειωμένη ικανότητα για καταλογισμό,</w:t>
      </w:r>
      <w:r w:rsidR="00432760" w:rsidRPr="00E476BF">
        <w:rPr>
          <w:rFonts w:asciiTheme="minorHAnsi" w:eastAsia="Times New Roman" w:hAnsiTheme="minorHAnsi" w:cstheme="minorHAnsi"/>
          <w:bCs/>
          <w:iCs/>
          <w:sz w:val="24"/>
          <w:szCs w:val="24"/>
        </w:rPr>
        <w:t xml:space="preserve"> με συνέπεια να προβλέπεται πλέον πως πλήρης ποινή επιβάλλεται όχι μόνο στην περίπτωση της υπαίτιας κατάστασης μέθης, αλλά σε κάθε περίπτωση </w:t>
      </w:r>
      <w:r w:rsidR="00FA64F3" w:rsidRPr="00E476BF">
        <w:rPr>
          <w:rFonts w:asciiTheme="minorHAnsi" w:eastAsia="Times New Roman" w:hAnsiTheme="minorHAnsi" w:cstheme="minorHAnsi"/>
          <w:bCs/>
          <w:iCs/>
          <w:sz w:val="24"/>
          <w:szCs w:val="24"/>
        </w:rPr>
        <w:t xml:space="preserve">υπαίτιας </w:t>
      </w:r>
      <w:r w:rsidR="00432760" w:rsidRPr="00E476BF">
        <w:rPr>
          <w:rFonts w:asciiTheme="minorHAnsi" w:eastAsia="Times New Roman" w:hAnsiTheme="minorHAnsi" w:cstheme="minorHAnsi"/>
          <w:bCs/>
          <w:iCs/>
          <w:sz w:val="24"/>
          <w:szCs w:val="24"/>
        </w:rPr>
        <w:t>διατάραξης της συνείδησης.</w:t>
      </w:r>
    </w:p>
    <w:p w:rsidR="00E476BF" w:rsidRPr="00E476BF" w:rsidRDefault="00432760"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Τέλος στο κεφάλαιο αυτό καταργούνται τα άρθ. 37-41.</w:t>
      </w:r>
    </w:p>
    <w:p w:rsidR="004E4A0F" w:rsidRPr="00E476BF" w:rsidRDefault="00E476BF"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 </w:t>
      </w:r>
    </w:p>
    <w:p w:rsidR="004E4A0F" w:rsidRPr="00E476BF" w:rsidRDefault="004E4A0F" w:rsidP="00E476BF">
      <w:pPr>
        <w:pStyle w:val="1"/>
        <w:ind w:left="-284"/>
        <w:rPr>
          <w:rFonts w:asciiTheme="minorHAnsi" w:eastAsia="Times New Roman" w:hAnsiTheme="minorHAnsi" w:cstheme="minorHAnsi"/>
          <w:b/>
          <w:color w:val="000000" w:themeColor="text1"/>
          <w:sz w:val="24"/>
          <w:szCs w:val="24"/>
        </w:rPr>
      </w:pPr>
      <w:r w:rsidRPr="00E476BF">
        <w:rPr>
          <w:rFonts w:asciiTheme="minorHAnsi" w:eastAsia="Times New Roman" w:hAnsiTheme="minorHAnsi" w:cstheme="minorHAnsi"/>
          <w:b/>
          <w:color w:val="000000" w:themeColor="text1"/>
          <w:sz w:val="24"/>
          <w:szCs w:val="24"/>
        </w:rPr>
        <w:t>ΤΡΙΤΟ ΚΕΦΑΛΑΙΟ</w:t>
      </w:r>
      <w:r w:rsidR="00E476BF">
        <w:rPr>
          <w:rFonts w:asciiTheme="minorHAnsi" w:eastAsia="Times New Roman" w:hAnsiTheme="minorHAnsi" w:cstheme="minorHAnsi"/>
          <w:b/>
          <w:color w:val="000000" w:themeColor="text1"/>
          <w:sz w:val="24"/>
          <w:szCs w:val="24"/>
        </w:rPr>
        <w:t xml:space="preserve"> </w:t>
      </w:r>
      <w:r w:rsidRPr="00E476BF">
        <w:rPr>
          <w:rFonts w:asciiTheme="minorHAnsi" w:eastAsia="Times New Roman" w:hAnsiTheme="minorHAnsi" w:cstheme="minorHAnsi"/>
          <w:b/>
          <w:color w:val="000000" w:themeColor="text1"/>
          <w:sz w:val="24"/>
          <w:szCs w:val="24"/>
        </w:rPr>
        <w:t>(Απόπειρα και συμμετοχή)</w:t>
      </w:r>
    </w:p>
    <w:p w:rsidR="004E4A0F" w:rsidRPr="00E476BF" w:rsidRDefault="004E4A0F"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42,</w:t>
      </w:r>
      <w:r w:rsidRPr="00E476BF">
        <w:rPr>
          <w:rFonts w:asciiTheme="minorHAnsi" w:eastAsia="Times New Roman" w:hAnsiTheme="minorHAnsi" w:cstheme="minorHAnsi"/>
          <w:bCs/>
          <w:iCs/>
          <w:sz w:val="24"/>
          <w:szCs w:val="24"/>
        </w:rPr>
        <w:t xml:space="preserve"> που προσδιορίζει την έννοια της απόπειρας, πλέον το περιεχόμενο της αρχής εκτέλεσης του εγκλήματος, ορίζεται ως η πραγμάτωση τμήματος της αντικειμενικής υπόστασης α</w:t>
      </w:r>
      <w:r w:rsidR="00FA64F3" w:rsidRPr="00E476BF">
        <w:rPr>
          <w:rFonts w:asciiTheme="minorHAnsi" w:eastAsia="Times New Roman" w:hAnsiTheme="minorHAnsi" w:cstheme="minorHAnsi"/>
          <w:bCs/>
          <w:iCs/>
          <w:sz w:val="24"/>
          <w:szCs w:val="24"/>
        </w:rPr>
        <w:t>υτού (η ακριβής διατύπωση είναι</w:t>
      </w:r>
      <w:r w:rsidRPr="00E476BF">
        <w:rPr>
          <w:rFonts w:asciiTheme="minorHAnsi" w:eastAsia="Times New Roman" w:hAnsiTheme="minorHAnsi" w:cstheme="minorHAnsi"/>
          <w:bCs/>
          <w:iCs/>
          <w:sz w:val="24"/>
          <w:szCs w:val="24"/>
        </w:rPr>
        <w:t xml:space="preserve"> πως ο δράστης αρχίζει να εκτελεί την περιγραφόμενη στο νόμο πράξη). Προβλέπεται δε η δυνατότητα επιβολής μόνο μειωμένης ποινής στο δράστη της απόπειρας εγκλήματος, κατ’ </w:t>
      </w:r>
      <w:proofErr w:type="spellStart"/>
      <w:r w:rsidRPr="00E476BF">
        <w:rPr>
          <w:rFonts w:asciiTheme="minorHAnsi" w:eastAsia="Times New Roman" w:hAnsiTheme="minorHAnsi" w:cstheme="minorHAnsi"/>
          <w:bCs/>
          <w:iCs/>
          <w:sz w:val="24"/>
          <w:szCs w:val="24"/>
        </w:rPr>
        <w:t>αρθ</w:t>
      </w:r>
      <w:proofErr w:type="spellEnd"/>
      <w:r w:rsidRPr="00E476BF">
        <w:rPr>
          <w:rFonts w:asciiTheme="minorHAnsi" w:eastAsia="Times New Roman" w:hAnsiTheme="minorHAnsi" w:cstheme="minorHAnsi"/>
          <w:bCs/>
          <w:iCs/>
          <w:sz w:val="24"/>
          <w:szCs w:val="24"/>
        </w:rPr>
        <w:t xml:space="preserve">. 83 του ΠΚ, και όχι της προβλεπόμενης πλήρους ποινής. Με την παράγραφο 3 του άρθ. 43 του νέου Κώδικα ρυθμίζεται για πρώτη φορά η ευθύνη του δράστη της απόπειρας, στα εκ του αποτελέσματος εγκλήματα, προβλέποντας συγκεκριμένα πως αν ο υπαίτιος απόπειρας ενός εγκλήματος που τιμωρείται βαρύτερα όταν έχει ένα ορισμένο αποτέλεσμα, προκαλέσει με υπαιτιότητά του το αποτέλεσμα αυτό, τιμωρείται </w:t>
      </w:r>
      <w:r w:rsidR="00BA189D" w:rsidRPr="00E476BF">
        <w:rPr>
          <w:rFonts w:asciiTheme="minorHAnsi" w:eastAsia="Times New Roman" w:hAnsiTheme="minorHAnsi" w:cstheme="minorHAnsi"/>
          <w:bCs/>
          <w:iCs/>
          <w:sz w:val="24"/>
          <w:szCs w:val="24"/>
        </w:rPr>
        <w:t xml:space="preserve">για την απόπειρα του εκ του αποτελέσματος εγκλήματος, εφόσον βέβαια η πράξη δεν τιμωρείται με μεγαλύτερη ποινή με βάση τις διατάξεις για τη συρροή. </w:t>
      </w:r>
    </w:p>
    <w:p w:rsidR="00BA189D" w:rsidRPr="00E476BF" w:rsidRDefault="00BA189D"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Το </w:t>
      </w:r>
      <w:r w:rsidRPr="00E476BF">
        <w:rPr>
          <w:rFonts w:asciiTheme="minorHAnsi" w:eastAsia="Times New Roman" w:hAnsiTheme="minorHAnsi" w:cstheme="minorHAnsi"/>
          <w:b/>
          <w:bCs/>
          <w:iCs/>
          <w:sz w:val="24"/>
          <w:szCs w:val="24"/>
        </w:rPr>
        <w:t>άρθ. 43</w:t>
      </w:r>
      <w:r w:rsidRPr="00E476BF">
        <w:rPr>
          <w:rFonts w:asciiTheme="minorHAnsi" w:eastAsia="Times New Roman" w:hAnsiTheme="minorHAnsi" w:cstheme="minorHAnsi"/>
          <w:bCs/>
          <w:iCs/>
          <w:sz w:val="24"/>
          <w:szCs w:val="24"/>
        </w:rPr>
        <w:t xml:space="preserve"> του ΠΚ, για την απρόσφορη απόπειρα καταργείται, και έτσι αυτή παραμένει πλέον ατιμώρητη. </w:t>
      </w:r>
    </w:p>
    <w:p w:rsidR="00BA189D" w:rsidRPr="00E476BF" w:rsidRDefault="00BA189D"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44</w:t>
      </w:r>
      <w:r w:rsidRPr="00E476BF">
        <w:rPr>
          <w:rFonts w:asciiTheme="minorHAnsi" w:eastAsia="Times New Roman" w:hAnsiTheme="minorHAnsi" w:cstheme="minorHAnsi"/>
          <w:bCs/>
          <w:iCs/>
          <w:sz w:val="24"/>
          <w:szCs w:val="24"/>
        </w:rPr>
        <w:t xml:space="preserve"> που ρυθμίζεται η υπαναχώρηση, παραμένει ίδια η ρύθμιση για την υπαναχώρηση από μη πεπερασμένη απόπειρα, καθιστώντας αυτή ατιμώρητη, όπως προκύπτει από τη διατύπωση της παραγράφου 1 του άρθρου αυτού. Στην 2</w:t>
      </w:r>
      <w:r w:rsidRPr="00E476BF">
        <w:rPr>
          <w:rFonts w:asciiTheme="minorHAnsi" w:eastAsia="Times New Roman" w:hAnsiTheme="minorHAnsi" w:cstheme="minorHAnsi"/>
          <w:bCs/>
          <w:iCs/>
          <w:sz w:val="24"/>
          <w:szCs w:val="24"/>
          <w:vertAlign w:val="superscript"/>
        </w:rPr>
        <w:t>η</w:t>
      </w:r>
      <w:r w:rsidRPr="00E476BF">
        <w:rPr>
          <w:rFonts w:asciiTheme="minorHAnsi" w:eastAsia="Times New Roman" w:hAnsiTheme="minorHAnsi" w:cstheme="minorHAnsi"/>
          <w:bCs/>
          <w:iCs/>
          <w:sz w:val="24"/>
          <w:szCs w:val="24"/>
        </w:rPr>
        <w:t xml:space="preserve"> παράγραφο προβλέπεται η </w:t>
      </w:r>
      <w:proofErr w:type="spellStart"/>
      <w:r w:rsidRPr="00E476BF">
        <w:rPr>
          <w:rFonts w:asciiTheme="minorHAnsi" w:eastAsia="Times New Roman" w:hAnsiTheme="minorHAnsi" w:cstheme="minorHAnsi"/>
          <w:bCs/>
          <w:iCs/>
          <w:sz w:val="24"/>
          <w:szCs w:val="24"/>
        </w:rPr>
        <w:t>τιμώρηση</w:t>
      </w:r>
      <w:proofErr w:type="spellEnd"/>
      <w:r w:rsidRPr="00E476BF">
        <w:rPr>
          <w:rFonts w:asciiTheme="minorHAnsi" w:eastAsia="Times New Roman" w:hAnsiTheme="minorHAnsi" w:cstheme="minorHAnsi"/>
          <w:bCs/>
          <w:iCs/>
          <w:sz w:val="24"/>
          <w:szCs w:val="24"/>
        </w:rPr>
        <w:t xml:space="preserve"> του δράστη με την ποινή της απόπειρας μειωμένης στο μισό, όταν αυτός τελεί μια αποτυχημένη αλλά άμεσα </w:t>
      </w:r>
      <w:proofErr w:type="spellStart"/>
      <w:r w:rsidRPr="00E476BF">
        <w:rPr>
          <w:rFonts w:asciiTheme="minorHAnsi" w:eastAsia="Times New Roman" w:hAnsiTheme="minorHAnsi" w:cstheme="minorHAnsi"/>
          <w:bCs/>
          <w:iCs/>
          <w:sz w:val="24"/>
          <w:szCs w:val="24"/>
        </w:rPr>
        <w:t>επαναλήψιμη</w:t>
      </w:r>
      <w:proofErr w:type="spellEnd"/>
      <w:r w:rsidRPr="00E476BF">
        <w:rPr>
          <w:rFonts w:asciiTheme="minorHAnsi" w:eastAsia="Times New Roman" w:hAnsiTheme="minorHAnsi" w:cstheme="minorHAnsi"/>
          <w:bCs/>
          <w:iCs/>
          <w:sz w:val="24"/>
          <w:szCs w:val="24"/>
        </w:rPr>
        <w:t xml:space="preserve"> απόπειρα, την οποία όμως δεν επαναλαμβάνει με δική του θέληση και όχι εξαιτίας εξωτερικών εμποδίων. Η τρίτη παράγραφος του άρθρου προβλέπει ίδια ποινικής αντιμετώπιση με την τελευταία ως άνω περίπτωση και για το δράστη της πεπερασμένης πράξης που όμως εμπόδισε ο ίδιος με τη θέλησή του την επέλευση του αξιόποινου αποτελέσματος καθώς και την περίπτωση που ο δράστης ολοκληρωμένης πράξης κατέβαλε σοβαρή προσπάθεια για ν’ αποτρέψει την επέλευση των αποτελεσμ</w:t>
      </w:r>
      <w:r w:rsidR="00032464" w:rsidRPr="00E476BF">
        <w:rPr>
          <w:rFonts w:asciiTheme="minorHAnsi" w:eastAsia="Times New Roman" w:hAnsiTheme="minorHAnsi" w:cstheme="minorHAnsi"/>
          <w:bCs/>
          <w:iCs/>
          <w:sz w:val="24"/>
          <w:szCs w:val="24"/>
        </w:rPr>
        <w:t>ά</w:t>
      </w:r>
      <w:r w:rsidRPr="00E476BF">
        <w:rPr>
          <w:rFonts w:asciiTheme="minorHAnsi" w:eastAsia="Times New Roman" w:hAnsiTheme="minorHAnsi" w:cstheme="minorHAnsi"/>
          <w:bCs/>
          <w:iCs/>
          <w:sz w:val="24"/>
          <w:szCs w:val="24"/>
        </w:rPr>
        <w:t xml:space="preserve">των της πράξης του, που δεν επήλθαν τελικά από άλλη αιτία. </w:t>
      </w:r>
      <w:r w:rsidR="00032464" w:rsidRPr="00E476BF">
        <w:rPr>
          <w:rFonts w:asciiTheme="minorHAnsi" w:eastAsia="Times New Roman" w:hAnsiTheme="minorHAnsi" w:cstheme="minorHAnsi"/>
          <w:bCs/>
          <w:iCs/>
          <w:sz w:val="24"/>
          <w:szCs w:val="24"/>
        </w:rPr>
        <w:t xml:space="preserve">Στις τελευταίες αυτές περιπτώσεις μπορεί να κριθεί αυτός ατιμώρητος. Ορίζεται τέλος πως οι ανωτέρω διατάξεις για την υπαναχώρηση εφαρμόζονται και για τους </w:t>
      </w:r>
      <w:proofErr w:type="spellStart"/>
      <w:r w:rsidR="00032464" w:rsidRPr="00E476BF">
        <w:rPr>
          <w:rFonts w:asciiTheme="minorHAnsi" w:eastAsia="Times New Roman" w:hAnsiTheme="minorHAnsi" w:cstheme="minorHAnsi"/>
          <w:bCs/>
          <w:iCs/>
          <w:sz w:val="24"/>
          <w:szCs w:val="24"/>
        </w:rPr>
        <w:t>συμμετόχους</w:t>
      </w:r>
      <w:proofErr w:type="spellEnd"/>
      <w:r w:rsidR="00032464" w:rsidRPr="00E476BF">
        <w:rPr>
          <w:rFonts w:asciiTheme="minorHAnsi" w:eastAsia="Times New Roman" w:hAnsiTheme="minorHAnsi" w:cstheme="minorHAnsi"/>
          <w:bCs/>
          <w:iCs/>
          <w:sz w:val="24"/>
          <w:szCs w:val="24"/>
        </w:rPr>
        <w:t xml:space="preserve"> πράξης, όταν αυτοί με τη θέλησή τους εμπόδισαν την επέλευση των αποτελεσμάτων της. </w:t>
      </w:r>
    </w:p>
    <w:p w:rsidR="00032464" w:rsidRPr="00E476BF" w:rsidRDefault="00032464"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45</w:t>
      </w:r>
      <w:r w:rsidRPr="00E476BF">
        <w:rPr>
          <w:rFonts w:asciiTheme="minorHAnsi" w:eastAsia="Times New Roman" w:hAnsiTheme="minorHAnsi" w:cstheme="minorHAnsi"/>
          <w:bCs/>
          <w:iCs/>
          <w:sz w:val="24"/>
          <w:szCs w:val="24"/>
        </w:rPr>
        <w:t xml:space="preserve"> για την συναυτουργία, προϋποτίθεται πλέον οι συναυτουργοί να έχουν τελέσει πράξη της αντικειμενικής υπόστασης του αδικήματος, όπως προκύπτει από την </w:t>
      </w:r>
      <w:proofErr w:type="spellStart"/>
      <w:r w:rsidRPr="00E476BF">
        <w:rPr>
          <w:rFonts w:asciiTheme="minorHAnsi" w:eastAsia="Times New Roman" w:hAnsiTheme="minorHAnsi" w:cstheme="minorHAnsi"/>
          <w:bCs/>
          <w:iCs/>
          <w:sz w:val="24"/>
          <w:szCs w:val="24"/>
        </w:rPr>
        <w:t>τεθείσα</w:t>
      </w:r>
      <w:proofErr w:type="spellEnd"/>
      <w:r w:rsidRPr="00E476BF">
        <w:rPr>
          <w:rFonts w:asciiTheme="minorHAnsi" w:eastAsia="Times New Roman" w:hAnsiTheme="minorHAnsi" w:cstheme="minorHAnsi"/>
          <w:bCs/>
          <w:iCs/>
          <w:sz w:val="24"/>
          <w:szCs w:val="24"/>
        </w:rPr>
        <w:t xml:space="preserve"> φράση στο κείμενου του άρθρου ¨πραγμάτωσαν από κοινού ¨εν </w:t>
      </w:r>
      <w:proofErr w:type="spellStart"/>
      <w:r w:rsidRPr="00E476BF">
        <w:rPr>
          <w:rFonts w:asciiTheme="minorHAnsi" w:eastAsia="Times New Roman" w:hAnsiTheme="minorHAnsi" w:cstheme="minorHAnsi"/>
          <w:bCs/>
          <w:iCs/>
          <w:sz w:val="24"/>
          <w:szCs w:val="24"/>
        </w:rPr>
        <w:t>όλω</w:t>
      </w:r>
      <w:proofErr w:type="spellEnd"/>
      <w:r w:rsidRPr="00E476BF">
        <w:rPr>
          <w:rFonts w:asciiTheme="minorHAnsi" w:eastAsia="Times New Roman" w:hAnsiTheme="minorHAnsi" w:cstheme="minorHAnsi"/>
          <w:bCs/>
          <w:iCs/>
          <w:sz w:val="24"/>
          <w:szCs w:val="24"/>
        </w:rPr>
        <w:t xml:space="preserve"> ή εν μέρει¨, </w:t>
      </w:r>
      <w:r w:rsidRPr="00E476BF">
        <w:rPr>
          <w:rFonts w:asciiTheme="minorHAnsi" w:eastAsia="Times New Roman" w:hAnsiTheme="minorHAnsi" w:cstheme="minorHAnsi"/>
          <w:bCs/>
          <w:iCs/>
          <w:sz w:val="24"/>
          <w:szCs w:val="24"/>
        </w:rPr>
        <w:lastRenderedPageBreak/>
        <w:t>τα στοιχεία της περιγραφόμενης στο νόμο αξιόποινης πράξης.</w:t>
      </w:r>
    </w:p>
    <w:p w:rsidR="00032464" w:rsidRPr="00E476BF" w:rsidRDefault="00032464"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47</w:t>
      </w:r>
      <w:r w:rsidRPr="00E476BF">
        <w:rPr>
          <w:rFonts w:asciiTheme="minorHAnsi" w:eastAsia="Times New Roman" w:hAnsiTheme="minorHAnsi" w:cstheme="minorHAnsi"/>
          <w:bCs/>
          <w:iCs/>
          <w:sz w:val="24"/>
          <w:szCs w:val="24"/>
        </w:rPr>
        <w:t xml:space="preserve"> που ρυθμίζει τη συμμετοχική δράση δεν υπάρχει πλέον η διάκριση του άμεσου και του απλού συνεργού, τιμωρείται δε αυτός κατ’ αρχή με μειωμένη ποινή για όλες της μορφές συνέργειας ου προσφέρει είτε πριν είτε κατά τη διάρκεια της πράξης. Κατά εξαίρεση μόνο προβλέπεται η δυνατότητα του δικαστηρίου να επιβάλει στον συνεργό την ποινή του αυτουργού, μόνο αν αυτός προσφέρει τη συνδρομή του κατά την τέλεση της πράξης και θέτει με αυτήν το αντικείμενο της προσβολής στη διάθεση του αυτουργού. Οι διατάξεις των άρθ. 48 </w:t>
      </w:r>
      <w:r w:rsidR="005E3F96" w:rsidRPr="00E476BF">
        <w:rPr>
          <w:rFonts w:asciiTheme="minorHAnsi" w:eastAsia="Times New Roman" w:hAnsiTheme="minorHAnsi" w:cstheme="minorHAnsi"/>
          <w:bCs/>
          <w:iCs/>
          <w:sz w:val="24"/>
          <w:szCs w:val="24"/>
        </w:rPr>
        <w:t xml:space="preserve">για την ανεξαρτησία του αξιοποίνου των </w:t>
      </w:r>
      <w:proofErr w:type="spellStart"/>
      <w:r w:rsidR="005E3F96" w:rsidRPr="00E476BF">
        <w:rPr>
          <w:rFonts w:asciiTheme="minorHAnsi" w:eastAsia="Times New Roman" w:hAnsiTheme="minorHAnsi" w:cstheme="minorHAnsi"/>
          <w:bCs/>
          <w:iCs/>
          <w:sz w:val="24"/>
          <w:szCs w:val="24"/>
        </w:rPr>
        <w:t>συμμετόχων</w:t>
      </w:r>
      <w:proofErr w:type="spellEnd"/>
      <w:r w:rsidR="005E3F96" w:rsidRPr="00E476BF">
        <w:rPr>
          <w:rFonts w:asciiTheme="minorHAnsi" w:eastAsia="Times New Roman" w:hAnsiTheme="minorHAnsi" w:cstheme="minorHAnsi"/>
          <w:bCs/>
          <w:iCs/>
          <w:sz w:val="24"/>
          <w:szCs w:val="24"/>
        </w:rPr>
        <w:t xml:space="preserve"> σε σχέση με αυτό</w:t>
      </w:r>
      <w:r w:rsidR="00762F43" w:rsidRPr="00E476BF">
        <w:rPr>
          <w:rFonts w:asciiTheme="minorHAnsi" w:eastAsia="Times New Roman" w:hAnsiTheme="minorHAnsi" w:cstheme="minorHAnsi"/>
          <w:bCs/>
          <w:iCs/>
          <w:sz w:val="24"/>
          <w:szCs w:val="24"/>
        </w:rPr>
        <w:t xml:space="preserve"> τ</w:t>
      </w:r>
      <w:r w:rsidR="005E3F96" w:rsidRPr="00E476BF">
        <w:rPr>
          <w:rFonts w:asciiTheme="minorHAnsi" w:eastAsia="Times New Roman" w:hAnsiTheme="minorHAnsi" w:cstheme="minorHAnsi"/>
          <w:bCs/>
          <w:iCs/>
          <w:sz w:val="24"/>
          <w:szCs w:val="24"/>
        </w:rPr>
        <w:t xml:space="preserve">ου φυσικού αυτουργού </w:t>
      </w:r>
      <w:r w:rsidRPr="00E476BF">
        <w:rPr>
          <w:rFonts w:asciiTheme="minorHAnsi" w:eastAsia="Times New Roman" w:hAnsiTheme="minorHAnsi" w:cstheme="minorHAnsi"/>
          <w:bCs/>
          <w:iCs/>
          <w:sz w:val="24"/>
          <w:szCs w:val="24"/>
        </w:rPr>
        <w:t>και 49</w:t>
      </w:r>
      <w:r w:rsidR="005E3F96" w:rsidRPr="00E476BF">
        <w:rPr>
          <w:rFonts w:asciiTheme="minorHAnsi" w:eastAsia="Times New Roman" w:hAnsiTheme="minorHAnsi" w:cstheme="minorHAnsi"/>
          <w:bCs/>
          <w:iCs/>
          <w:sz w:val="24"/>
          <w:szCs w:val="24"/>
        </w:rPr>
        <w:t xml:space="preserve"> για τις ιδιαίτερες ιδιότητες ή σχέσεις</w:t>
      </w:r>
      <w:r w:rsidRPr="00E476BF">
        <w:rPr>
          <w:rFonts w:asciiTheme="minorHAnsi" w:eastAsia="Times New Roman" w:hAnsiTheme="minorHAnsi" w:cstheme="minorHAnsi"/>
          <w:bCs/>
          <w:iCs/>
          <w:sz w:val="24"/>
          <w:szCs w:val="24"/>
        </w:rPr>
        <w:t xml:space="preserve"> δεν μεταβάλλονται.</w:t>
      </w:r>
    </w:p>
    <w:p w:rsidR="00FA0A2F" w:rsidRPr="00E476BF" w:rsidRDefault="00FA0A2F" w:rsidP="00E476BF">
      <w:pPr>
        <w:shd w:val="clear" w:color="auto" w:fill="FFFFFF"/>
        <w:spacing w:after="200"/>
        <w:ind w:left="-284" w:right="106" w:firstLine="568"/>
        <w:jc w:val="both"/>
        <w:rPr>
          <w:rFonts w:asciiTheme="minorHAnsi" w:eastAsia="Times New Roman" w:hAnsiTheme="minorHAnsi" w:cstheme="minorHAnsi"/>
          <w:bCs/>
          <w:iCs/>
          <w:sz w:val="24"/>
          <w:szCs w:val="24"/>
        </w:rPr>
      </w:pPr>
    </w:p>
    <w:p w:rsidR="00FA0A2F" w:rsidRPr="00E476BF" w:rsidRDefault="00FA0A2F" w:rsidP="00E476BF">
      <w:pPr>
        <w:shd w:val="clear" w:color="auto" w:fill="FFFFFF"/>
        <w:spacing w:after="200"/>
        <w:ind w:left="-284" w:right="106" w:firstLine="568"/>
        <w:jc w:val="both"/>
        <w:rPr>
          <w:rFonts w:asciiTheme="minorHAnsi" w:eastAsia="Times New Roman" w:hAnsiTheme="minorHAnsi" w:cstheme="minorHAnsi"/>
          <w:bCs/>
          <w:iCs/>
          <w:sz w:val="24"/>
          <w:szCs w:val="24"/>
        </w:rPr>
      </w:pPr>
    </w:p>
    <w:p w:rsidR="00762F43" w:rsidRPr="00E476BF" w:rsidRDefault="00762F43" w:rsidP="00E476BF">
      <w:pPr>
        <w:pStyle w:val="1"/>
        <w:ind w:left="-284"/>
        <w:rPr>
          <w:rFonts w:asciiTheme="minorHAnsi" w:eastAsia="Times New Roman" w:hAnsiTheme="minorHAnsi" w:cstheme="minorHAnsi"/>
          <w:b/>
          <w:color w:val="000000" w:themeColor="text1"/>
          <w:sz w:val="24"/>
          <w:szCs w:val="24"/>
        </w:rPr>
      </w:pPr>
      <w:r w:rsidRPr="00E476BF">
        <w:rPr>
          <w:rFonts w:asciiTheme="minorHAnsi" w:eastAsia="Times New Roman" w:hAnsiTheme="minorHAnsi" w:cstheme="minorHAnsi"/>
          <w:b/>
          <w:color w:val="000000" w:themeColor="text1"/>
          <w:sz w:val="24"/>
          <w:szCs w:val="24"/>
        </w:rPr>
        <w:t>ΤΕΤΑΡΤΟ ΚΕΦΑΛΑΙΟ</w:t>
      </w:r>
      <w:r w:rsidR="00E476BF">
        <w:rPr>
          <w:rFonts w:asciiTheme="minorHAnsi" w:eastAsia="Times New Roman" w:hAnsiTheme="minorHAnsi" w:cstheme="minorHAnsi"/>
          <w:b/>
          <w:color w:val="000000" w:themeColor="text1"/>
          <w:sz w:val="24"/>
          <w:szCs w:val="24"/>
        </w:rPr>
        <w:t xml:space="preserve"> </w:t>
      </w:r>
      <w:r w:rsidRPr="00E476BF">
        <w:rPr>
          <w:rFonts w:asciiTheme="minorHAnsi" w:eastAsia="Times New Roman" w:hAnsiTheme="minorHAnsi" w:cstheme="minorHAnsi"/>
          <w:b/>
          <w:color w:val="000000" w:themeColor="text1"/>
          <w:sz w:val="24"/>
          <w:szCs w:val="24"/>
        </w:rPr>
        <w:t>(ποινές, μέτρα ασφάλειας, αποζημίωση)</w:t>
      </w:r>
    </w:p>
    <w:p w:rsidR="00762F43" w:rsidRPr="00E476BF" w:rsidRDefault="00762F4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50</w:t>
      </w:r>
      <w:r w:rsidRPr="00E476BF">
        <w:rPr>
          <w:rFonts w:asciiTheme="minorHAnsi" w:eastAsia="Times New Roman" w:hAnsiTheme="minorHAnsi" w:cstheme="minorHAnsi"/>
          <w:bCs/>
          <w:iCs/>
          <w:sz w:val="24"/>
          <w:szCs w:val="24"/>
        </w:rPr>
        <w:t xml:space="preserve"> προστίθεται η παροχή κοινωφελούς εργασίας ως αυτοτελής ποινική κύρωση.</w:t>
      </w:r>
    </w:p>
    <w:p w:rsidR="00762F43" w:rsidRPr="00E476BF" w:rsidRDefault="00762F4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51</w:t>
      </w:r>
      <w:r w:rsidRPr="00E476BF">
        <w:rPr>
          <w:rFonts w:asciiTheme="minorHAnsi" w:eastAsia="Times New Roman" w:hAnsiTheme="minorHAnsi" w:cstheme="minorHAnsi"/>
          <w:bCs/>
          <w:iCs/>
          <w:sz w:val="24"/>
          <w:szCs w:val="24"/>
        </w:rPr>
        <w:t xml:space="preserve"> αφαιρούνται οι ποινές του περιορισμού σε ψυχ</w:t>
      </w:r>
      <w:r w:rsidR="00621EBE" w:rsidRPr="00E476BF">
        <w:rPr>
          <w:rFonts w:asciiTheme="minorHAnsi" w:eastAsia="Times New Roman" w:hAnsiTheme="minorHAnsi" w:cstheme="minorHAnsi"/>
          <w:bCs/>
          <w:iCs/>
          <w:sz w:val="24"/>
          <w:szCs w:val="24"/>
        </w:rPr>
        <w:t>ι</w:t>
      </w:r>
      <w:r w:rsidRPr="00E476BF">
        <w:rPr>
          <w:rFonts w:asciiTheme="minorHAnsi" w:eastAsia="Times New Roman" w:hAnsiTheme="minorHAnsi" w:cstheme="minorHAnsi"/>
          <w:bCs/>
          <w:iCs/>
          <w:sz w:val="24"/>
          <w:szCs w:val="24"/>
        </w:rPr>
        <w:t>ατρικό κατάστημα καθώς και η ποινή της κράτησης.</w:t>
      </w:r>
    </w:p>
    <w:p w:rsidR="00762F43" w:rsidRPr="00E476BF" w:rsidRDefault="00762F4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Με το </w:t>
      </w:r>
      <w:r w:rsidRPr="00E476BF">
        <w:rPr>
          <w:rFonts w:asciiTheme="minorHAnsi" w:eastAsia="Times New Roman" w:hAnsiTheme="minorHAnsi" w:cstheme="minorHAnsi"/>
          <w:b/>
          <w:bCs/>
          <w:iCs/>
          <w:sz w:val="24"/>
          <w:szCs w:val="24"/>
        </w:rPr>
        <w:t>άρθ. 55</w:t>
      </w:r>
      <w:r w:rsidRPr="00E476BF">
        <w:rPr>
          <w:rFonts w:asciiTheme="minorHAnsi" w:eastAsia="Times New Roman" w:hAnsiTheme="minorHAnsi" w:cstheme="minorHAnsi"/>
          <w:bCs/>
          <w:iCs/>
          <w:sz w:val="24"/>
          <w:szCs w:val="24"/>
        </w:rPr>
        <w:t xml:space="preserve"> προσδιορίζονται πλέον</w:t>
      </w:r>
      <w:r w:rsidR="000E4F68" w:rsidRPr="00E476BF">
        <w:rPr>
          <w:rFonts w:asciiTheme="minorHAnsi" w:eastAsia="Times New Roman" w:hAnsiTheme="minorHAnsi" w:cstheme="minorHAnsi"/>
          <w:bCs/>
          <w:iCs/>
          <w:sz w:val="24"/>
          <w:szCs w:val="24"/>
        </w:rPr>
        <w:t xml:space="preserve"> </w:t>
      </w:r>
      <w:r w:rsidRPr="00E476BF">
        <w:rPr>
          <w:rFonts w:asciiTheme="minorHAnsi" w:eastAsia="Times New Roman" w:hAnsiTheme="minorHAnsi" w:cstheme="minorHAnsi"/>
          <w:bCs/>
          <w:iCs/>
          <w:sz w:val="24"/>
          <w:szCs w:val="24"/>
        </w:rPr>
        <w:t>τα χρονι</w:t>
      </w:r>
      <w:r w:rsidR="000E4F68" w:rsidRPr="00E476BF">
        <w:rPr>
          <w:rFonts w:asciiTheme="minorHAnsi" w:eastAsia="Times New Roman" w:hAnsiTheme="minorHAnsi" w:cstheme="minorHAnsi"/>
          <w:bCs/>
          <w:iCs/>
          <w:sz w:val="24"/>
          <w:szCs w:val="24"/>
        </w:rPr>
        <w:t>κ</w:t>
      </w:r>
      <w:r w:rsidRPr="00E476BF">
        <w:rPr>
          <w:rFonts w:asciiTheme="minorHAnsi" w:eastAsia="Times New Roman" w:hAnsiTheme="minorHAnsi" w:cstheme="minorHAnsi"/>
          <w:bCs/>
          <w:iCs/>
          <w:sz w:val="24"/>
          <w:szCs w:val="24"/>
        </w:rPr>
        <w:t xml:space="preserve">ά όρια του παροχής κοινωφελούς εργασίας σε πλαίσιο χρονικού διαστήματος 100 έως 720 ωρών. </w:t>
      </w:r>
    </w:p>
    <w:p w:rsidR="00762F43" w:rsidRPr="00E476BF" w:rsidRDefault="00762F4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Το </w:t>
      </w:r>
      <w:r w:rsidRPr="00E476BF">
        <w:rPr>
          <w:rFonts w:asciiTheme="minorHAnsi" w:eastAsia="Times New Roman" w:hAnsiTheme="minorHAnsi" w:cstheme="minorHAnsi"/>
          <w:b/>
          <w:bCs/>
          <w:iCs/>
          <w:sz w:val="24"/>
          <w:szCs w:val="24"/>
        </w:rPr>
        <w:t>άρθ. 56</w:t>
      </w:r>
      <w:r w:rsidRPr="00E476BF">
        <w:rPr>
          <w:rFonts w:asciiTheme="minorHAnsi" w:eastAsia="Times New Roman" w:hAnsiTheme="minorHAnsi" w:cstheme="minorHAnsi"/>
          <w:bCs/>
          <w:iCs/>
          <w:sz w:val="24"/>
          <w:szCs w:val="24"/>
        </w:rPr>
        <w:t xml:space="preserve"> σχετικά με τον τρόπο εκτέλεσης των ποινών και των μέτρων ασφαλείας καταργείται. </w:t>
      </w:r>
      <w:r w:rsidR="00621EBE" w:rsidRPr="00E476BF">
        <w:rPr>
          <w:rFonts w:asciiTheme="minorHAnsi" w:eastAsia="Times New Roman" w:hAnsiTheme="minorHAnsi" w:cstheme="minorHAnsi"/>
          <w:bCs/>
          <w:iCs/>
          <w:sz w:val="24"/>
          <w:szCs w:val="24"/>
        </w:rPr>
        <w:t>Οι δε παράγραφοι 2 και 3 του παλαιού άρθρου 56 μεταφέρονται στην ενότητα έκτισης των ποινών, και συγκεκριμένα στο άρθ. 105.</w:t>
      </w:r>
    </w:p>
    <w:p w:rsidR="00621EBE" w:rsidRPr="00E476BF" w:rsidRDefault="00F04799"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Το </w:t>
      </w:r>
      <w:r w:rsidRPr="00E476BF">
        <w:rPr>
          <w:rFonts w:asciiTheme="minorHAnsi" w:eastAsia="Times New Roman" w:hAnsiTheme="minorHAnsi" w:cstheme="minorHAnsi"/>
          <w:b/>
          <w:bCs/>
          <w:iCs/>
          <w:sz w:val="24"/>
          <w:szCs w:val="24"/>
        </w:rPr>
        <w:t>ά</w:t>
      </w:r>
      <w:r w:rsidR="00621EBE" w:rsidRPr="00E476BF">
        <w:rPr>
          <w:rFonts w:asciiTheme="minorHAnsi" w:eastAsia="Times New Roman" w:hAnsiTheme="minorHAnsi" w:cstheme="minorHAnsi"/>
          <w:b/>
          <w:bCs/>
          <w:iCs/>
          <w:sz w:val="24"/>
          <w:szCs w:val="24"/>
        </w:rPr>
        <w:t>ρθ. 57</w:t>
      </w:r>
      <w:r w:rsidR="00621EBE" w:rsidRPr="00E476BF">
        <w:rPr>
          <w:rFonts w:asciiTheme="minorHAnsi" w:eastAsia="Times New Roman" w:hAnsiTheme="minorHAnsi" w:cstheme="minorHAnsi"/>
          <w:bCs/>
          <w:iCs/>
          <w:sz w:val="24"/>
          <w:szCs w:val="24"/>
        </w:rPr>
        <w:t xml:space="preserve"> εντάσσει νέα διάταξη προσδιορισμού του ύψους και του τρόπου υπολογισμού των χρηματικών ποινών,</w:t>
      </w:r>
      <w:r w:rsidRPr="00E476BF">
        <w:rPr>
          <w:rFonts w:asciiTheme="minorHAnsi" w:eastAsia="Times New Roman" w:hAnsiTheme="minorHAnsi" w:cstheme="minorHAnsi"/>
          <w:bCs/>
          <w:iCs/>
          <w:sz w:val="24"/>
          <w:szCs w:val="24"/>
        </w:rPr>
        <w:t xml:space="preserve"> </w:t>
      </w:r>
      <w:r w:rsidR="00621EBE" w:rsidRPr="00E476BF">
        <w:rPr>
          <w:rFonts w:asciiTheme="minorHAnsi" w:eastAsia="Times New Roman" w:hAnsiTheme="minorHAnsi" w:cstheme="minorHAnsi"/>
          <w:bCs/>
          <w:iCs/>
          <w:sz w:val="24"/>
          <w:szCs w:val="24"/>
        </w:rPr>
        <w:t>προβλέποντας πως αυτές υπολογίζονται</w:t>
      </w:r>
      <w:r w:rsidRPr="00E476BF">
        <w:rPr>
          <w:rFonts w:asciiTheme="minorHAnsi" w:eastAsia="Times New Roman" w:hAnsiTheme="minorHAnsi" w:cstheme="minorHAnsi"/>
          <w:bCs/>
          <w:iCs/>
          <w:sz w:val="24"/>
          <w:szCs w:val="24"/>
        </w:rPr>
        <w:t xml:space="preserve"> </w:t>
      </w:r>
      <w:r w:rsidR="00621EBE" w:rsidRPr="00E476BF">
        <w:rPr>
          <w:rFonts w:asciiTheme="minorHAnsi" w:eastAsia="Times New Roman" w:hAnsiTheme="minorHAnsi" w:cstheme="minorHAnsi"/>
          <w:bCs/>
          <w:iCs/>
          <w:sz w:val="24"/>
          <w:szCs w:val="24"/>
        </w:rPr>
        <w:t xml:space="preserve">πλέον σε ημερήσιες μονάδες. </w:t>
      </w:r>
      <w:r w:rsidRPr="00E476BF">
        <w:rPr>
          <w:rFonts w:asciiTheme="minorHAnsi" w:eastAsia="Times New Roman" w:hAnsiTheme="minorHAnsi" w:cstheme="minorHAnsi"/>
          <w:bCs/>
          <w:iCs/>
          <w:sz w:val="24"/>
          <w:szCs w:val="24"/>
        </w:rPr>
        <w:t xml:space="preserve">Ορίζεται δε κατώτατος </w:t>
      </w:r>
      <w:r w:rsidR="00112D7E" w:rsidRPr="00E476BF">
        <w:rPr>
          <w:rFonts w:asciiTheme="minorHAnsi" w:eastAsia="Times New Roman" w:hAnsiTheme="minorHAnsi" w:cstheme="minorHAnsi"/>
          <w:bCs/>
          <w:iCs/>
          <w:sz w:val="24"/>
          <w:szCs w:val="24"/>
        </w:rPr>
        <w:t>αριθμός ημερησίων μονάδων οι 90</w:t>
      </w:r>
      <w:r w:rsidRPr="00E476BF">
        <w:rPr>
          <w:rFonts w:asciiTheme="minorHAnsi" w:eastAsia="Times New Roman" w:hAnsiTheme="minorHAnsi" w:cstheme="minorHAnsi"/>
          <w:bCs/>
          <w:iCs/>
          <w:sz w:val="24"/>
          <w:szCs w:val="24"/>
        </w:rPr>
        <w:t xml:space="preserve"> ημερήσιες μονάδες, εάν πρόκειται για απειλή μόνης κύριας ποινής, της χρηματικής, 180 ημερήσιες μονάδες, εάν η χρηματική ποινή απειλείται διαζευκτικά με ποινή στερητική της ελευθερίας και 360 ημερήσιες μονάδες εάν η χρηματική ποινή απειλε</w:t>
      </w:r>
      <w:r w:rsidR="000E4F68" w:rsidRPr="00E476BF">
        <w:rPr>
          <w:rFonts w:asciiTheme="minorHAnsi" w:eastAsia="Times New Roman" w:hAnsiTheme="minorHAnsi" w:cstheme="minorHAnsi"/>
          <w:bCs/>
          <w:iCs/>
          <w:sz w:val="24"/>
          <w:szCs w:val="24"/>
        </w:rPr>
        <w:t>ίται σω</w:t>
      </w:r>
      <w:r w:rsidRPr="00E476BF">
        <w:rPr>
          <w:rFonts w:asciiTheme="minorHAnsi" w:eastAsia="Times New Roman" w:hAnsiTheme="minorHAnsi" w:cstheme="minorHAnsi"/>
          <w:bCs/>
          <w:iCs/>
          <w:sz w:val="24"/>
          <w:szCs w:val="24"/>
        </w:rPr>
        <w:t xml:space="preserve">ρευτικά με την στερητική της ελευθερίας ποινή. Το δε ύψος της κάθε ημερήσιας μονάδας ορίζεται μεταξύ του ενός και των εκατό ευρώ. Δεν προβλέπεται εκτέλεση χρηματικής ποινής κατά των κληρονόμων </w:t>
      </w:r>
      <w:proofErr w:type="spellStart"/>
      <w:r w:rsidRPr="00E476BF">
        <w:rPr>
          <w:rFonts w:asciiTheme="minorHAnsi" w:eastAsia="Times New Roman" w:hAnsiTheme="minorHAnsi" w:cstheme="minorHAnsi"/>
          <w:bCs/>
          <w:iCs/>
          <w:sz w:val="24"/>
          <w:szCs w:val="24"/>
        </w:rPr>
        <w:t>θανόντος</w:t>
      </w:r>
      <w:proofErr w:type="spellEnd"/>
      <w:r w:rsidRPr="00E476BF">
        <w:rPr>
          <w:rFonts w:asciiTheme="minorHAnsi" w:eastAsia="Times New Roman" w:hAnsiTheme="minorHAnsi" w:cstheme="minorHAnsi"/>
          <w:bCs/>
          <w:iCs/>
          <w:sz w:val="24"/>
          <w:szCs w:val="24"/>
        </w:rPr>
        <w:t xml:space="preserve"> καταδικασθέντος. </w:t>
      </w:r>
    </w:p>
    <w:p w:rsidR="00F04799" w:rsidRPr="00E476BF" w:rsidRDefault="00F04799"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Στα άρθ. 59-69 προβλέπονται νέες διατάξεις, για τις παρεπόμενες ποινές. </w:t>
      </w:r>
    </w:p>
    <w:p w:rsidR="00F04799" w:rsidRPr="00E476BF" w:rsidRDefault="00F04799"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Έτσι </w:t>
      </w:r>
      <w:r w:rsidRPr="00E476BF">
        <w:rPr>
          <w:rFonts w:asciiTheme="minorHAnsi" w:eastAsia="Times New Roman" w:hAnsiTheme="minorHAnsi" w:cstheme="minorHAnsi"/>
          <w:b/>
          <w:bCs/>
          <w:iCs/>
          <w:sz w:val="24"/>
          <w:szCs w:val="24"/>
        </w:rPr>
        <w:t>στο άρθ. 59</w:t>
      </w:r>
      <w:r w:rsidRPr="00E476BF">
        <w:rPr>
          <w:rFonts w:asciiTheme="minorHAnsi" w:eastAsia="Times New Roman" w:hAnsiTheme="minorHAnsi" w:cstheme="minorHAnsi"/>
          <w:bCs/>
          <w:iCs/>
          <w:sz w:val="24"/>
          <w:szCs w:val="24"/>
        </w:rPr>
        <w:t xml:space="preserve"> ορίζονται ως παρεπόμενες ποινές η αποστέρηση αξιωμάτων και θέσεων, η απαγόρευση άσκησης επαγγέλματος η αφαίρεση άδειας ικανότητας οδήγησης ή εκμετάλλευσης μεταφορικού μέσου, η δημοσίευση της καταδικαστικής απόφασης και η δήμευση. Καταργείται λοιπόν η προβλεπόμενη στο παλαιό άρθ. 59 παρεπόμενη ποινή της αποστέρησης πολιτικών δικαιωμάτων.</w:t>
      </w:r>
    </w:p>
    <w:p w:rsidR="003F38FE" w:rsidRPr="00E476BF" w:rsidRDefault="00F04799"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60</w:t>
      </w:r>
      <w:r w:rsidRPr="00E476BF">
        <w:rPr>
          <w:rFonts w:asciiTheme="minorHAnsi" w:eastAsia="Times New Roman" w:hAnsiTheme="minorHAnsi" w:cstheme="minorHAnsi"/>
          <w:bCs/>
          <w:iCs/>
          <w:sz w:val="24"/>
          <w:szCs w:val="24"/>
        </w:rPr>
        <w:t xml:space="preserve"> ρυθμίζεται η επιβολή της αποστέρησης θέσεων και αξιωμάτων, η οποία μπορεί να επιβληθεί ως παρεπόμενη ποινή μόνο σε περίπτωση καταδίκης για κακούργημα, και εφόσον η πράξη του καταδικασθέντος συνιστά βαριά παράβαση των καθηκόντων του</w:t>
      </w:r>
      <w:r w:rsidR="003F38FE" w:rsidRPr="00E476BF">
        <w:rPr>
          <w:rFonts w:asciiTheme="minorHAnsi" w:eastAsia="Times New Roman" w:hAnsiTheme="minorHAnsi" w:cstheme="minorHAnsi"/>
          <w:bCs/>
          <w:iCs/>
          <w:sz w:val="24"/>
          <w:szCs w:val="24"/>
        </w:rPr>
        <w:t xml:space="preserve"> </w:t>
      </w:r>
      <w:r w:rsidRPr="00E476BF">
        <w:rPr>
          <w:rFonts w:asciiTheme="minorHAnsi" w:eastAsia="Times New Roman" w:hAnsiTheme="minorHAnsi" w:cstheme="minorHAnsi"/>
          <w:bCs/>
          <w:iCs/>
          <w:sz w:val="24"/>
          <w:szCs w:val="24"/>
        </w:rPr>
        <w:t>ως κατέχοντος δημόσια θ</w:t>
      </w:r>
      <w:r w:rsidR="003F38FE" w:rsidRPr="00E476BF">
        <w:rPr>
          <w:rFonts w:asciiTheme="minorHAnsi" w:eastAsia="Times New Roman" w:hAnsiTheme="minorHAnsi" w:cstheme="minorHAnsi"/>
          <w:bCs/>
          <w:iCs/>
          <w:sz w:val="24"/>
          <w:szCs w:val="24"/>
        </w:rPr>
        <w:t xml:space="preserve">έση ή </w:t>
      </w:r>
      <w:r w:rsidRPr="00E476BF">
        <w:rPr>
          <w:rFonts w:asciiTheme="minorHAnsi" w:eastAsia="Times New Roman" w:hAnsiTheme="minorHAnsi" w:cstheme="minorHAnsi"/>
          <w:bCs/>
          <w:iCs/>
          <w:sz w:val="24"/>
          <w:szCs w:val="24"/>
        </w:rPr>
        <w:t xml:space="preserve">δημόσιο ή </w:t>
      </w:r>
      <w:proofErr w:type="spellStart"/>
      <w:r w:rsidRPr="00E476BF">
        <w:rPr>
          <w:rFonts w:asciiTheme="minorHAnsi" w:eastAsia="Times New Roman" w:hAnsiTheme="minorHAnsi" w:cstheme="minorHAnsi"/>
          <w:bCs/>
          <w:iCs/>
          <w:sz w:val="24"/>
          <w:szCs w:val="24"/>
        </w:rPr>
        <w:t>αυτοδιοικητικό</w:t>
      </w:r>
      <w:proofErr w:type="spellEnd"/>
      <w:r w:rsidRPr="00E476BF">
        <w:rPr>
          <w:rFonts w:asciiTheme="minorHAnsi" w:eastAsia="Times New Roman" w:hAnsiTheme="minorHAnsi" w:cstheme="minorHAnsi"/>
          <w:bCs/>
          <w:iCs/>
          <w:sz w:val="24"/>
          <w:szCs w:val="24"/>
        </w:rPr>
        <w:t xml:space="preserve"> αξ</w:t>
      </w:r>
      <w:r w:rsidR="003F38FE" w:rsidRPr="00E476BF">
        <w:rPr>
          <w:rFonts w:asciiTheme="minorHAnsi" w:eastAsia="Times New Roman" w:hAnsiTheme="minorHAnsi" w:cstheme="minorHAnsi"/>
          <w:bCs/>
          <w:iCs/>
          <w:sz w:val="24"/>
          <w:szCs w:val="24"/>
        </w:rPr>
        <w:t>ίωμα.</w:t>
      </w:r>
    </w:p>
    <w:p w:rsidR="003F38FE" w:rsidRPr="00E476BF" w:rsidRDefault="003F38FE"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lastRenderedPageBreak/>
        <w:t xml:space="preserve">Καταργούνται τα </w:t>
      </w:r>
      <w:r w:rsidRPr="00E476BF">
        <w:rPr>
          <w:rFonts w:asciiTheme="minorHAnsi" w:eastAsia="Times New Roman" w:hAnsiTheme="minorHAnsi" w:cstheme="minorHAnsi"/>
          <w:b/>
          <w:bCs/>
          <w:iCs/>
          <w:sz w:val="24"/>
          <w:szCs w:val="24"/>
        </w:rPr>
        <w:t>άρθ. 61-64</w:t>
      </w:r>
      <w:r w:rsidRPr="00E476BF">
        <w:rPr>
          <w:rFonts w:asciiTheme="minorHAnsi" w:eastAsia="Times New Roman" w:hAnsiTheme="minorHAnsi" w:cstheme="minorHAnsi"/>
          <w:bCs/>
          <w:iCs/>
          <w:sz w:val="24"/>
          <w:szCs w:val="24"/>
        </w:rPr>
        <w:t xml:space="preserve"> που ρύθμιζαν την αποστέρηση σε περίπτωση καταδίκης σε φυλάκιση, σε περιορισμό σε ψυχιατρικό κατάστημα καθώς και τα’ αποτελέσματα αυτής. </w:t>
      </w:r>
    </w:p>
    <w:p w:rsidR="00F04799" w:rsidRPr="00E476BF" w:rsidRDefault="003F38FE"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65</w:t>
      </w:r>
      <w:r w:rsidRPr="00E476BF">
        <w:rPr>
          <w:rFonts w:asciiTheme="minorHAnsi" w:eastAsia="Times New Roman" w:hAnsiTheme="minorHAnsi" w:cstheme="minorHAnsi"/>
          <w:bCs/>
          <w:iCs/>
          <w:sz w:val="24"/>
          <w:szCs w:val="24"/>
        </w:rPr>
        <w:t xml:space="preserve"> ρυθμίζεται πλέον (αντί του παλαιού άρθ. 67) η απαγόρευση άσκησης του επαγγέλματός</w:t>
      </w:r>
      <w:r w:rsidR="00112D7E"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του καταδικασθέντος σε στερητική της ελευθερίας ποινή τουλάχιστον δύο ετών (αντί για την μέχρι σήμερα ισχύουσα ελάχιστη ποινή των 3 μηνών), όταν αυτός διέπραξε έγκλημα με βαριά παράβαση των καθηκόντων του επαγγέλματός του. Ως παρεπόμενη ποινή </w:t>
      </w:r>
      <w:r w:rsidR="00112D7E" w:rsidRPr="00E476BF">
        <w:rPr>
          <w:rFonts w:asciiTheme="minorHAnsi" w:eastAsia="Times New Roman" w:hAnsiTheme="minorHAnsi" w:cstheme="minorHAnsi"/>
          <w:bCs/>
          <w:iCs/>
          <w:sz w:val="24"/>
          <w:szCs w:val="24"/>
        </w:rPr>
        <w:t xml:space="preserve">για να εκτελεστεί αυτή, </w:t>
      </w:r>
      <w:r w:rsidRPr="00E476BF">
        <w:rPr>
          <w:rFonts w:asciiTheme="minorHAnsi" w:eastAsia="Times New Roman" w:hAnsiTheme="minorHAnsi" w:cstheme="minorHAnsi"/>
          <w:bCs/>
          <w:iCs/>
          <w:sz w:val="24"/>
          <w:szCs w:val="24"/>
        </w:rPr>
        <w:t>απαιτείται να καταστεί αμετάκλητη η καταδικαστική απόφαση, και σε περίπτωση φυλάκισης του καταδικασθέντος</w:t>
      </w:r>
      <w:r w:rsidR="00112D7E"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θα εκτελεστεί αυτή την επόμενη της αποφυλάκισής του. </w:t>
      </w:r>
    </w:p>
    <w:p w:rsidR="003F38FE" w:rsidRPr="00E476BF" w:rsidRDefault="003F38FE"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0076757F" w:rsidRPr="00E476BF">
        <w:rPr>
          <w:rFonts w:asciiTheme="minorHAnsi" w:eastAsia="Times New Roman" w:hAnsiTheme="minorHAnsi" w:cstheme="minorHAnsi"/>
          <w:b/>
          <w:bCs/>
          <w:iCs/>
          <w:sz w:val="24"/>
          <w:szCs w:val="24"/>
        </w:rPr>
        <w:t>άρθ. 66</w:t>
      </w:r>
      <w:r w:rsidRPr="00E476BF">
        <w:rPr>
          <w:rFonts w:asciiTheme="minorHAnsi" w:eastAsia="Times New Roman" w:hAnsiTheme="minorHAnsi" w:cstheme="minorHAnsi"/>
          <w:bCs/>
          <w:iCs/>
          <w:sz w:val="24"/>
          <w:szCs w:val="24"/>
        </w:rPr>
        <w:t xml:space="preserve"> ρυθμίζονται οι προϋποθέσεις αφαίρεσης της άδειας οδήγησης ή εκμετάλλευσης μεταφορικού μέσου, παρεπόμενη ποινή που προβλέπεται δυνητικά σε περίπτωση καταδίκης σε ποινή στερητική της ελευθερίας τουλάχιστον έξι μηνών, εφόσον ο καταδικασθείς διέπραξε έγκλημα</w:t>
      </w:r>
      <w:r w:rsidR="00112D7E"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που έχει άμεση σχέση με την οδήγηση ή την εκμετάλλευση μεταφορικού μέσου. </w:t>
      </w:r>
      <w:proofErr w:type="spellStart"/>
      <w:r w:rsidR="00112D7E" w:rsidRPr="00E476BF">
        <w:rPr>
          <w:rFonts w:asciiTheme="minorHAnsi" w:eastAsia="Times New Roman" w:hAnsiTheme="minorHAnsi" w:cstheme="minorHAnsi"/>
          <w:bCs/>
          <w:iCs/>
          <w:sz w:val="24"/>
          <w:szCs w:val="24"/>
        </w:rPr>
        <w:t>Ηδιάρκεια</w:t>
      </w:r>
      <w:proofErr w:type="spellEnd"/>
      <w:r w:rsidR="00112D7E" w:rsidRPr="00E476BF">
        <w:rPr>
          <w:rFonts w:asciiTheme="minorHAnsi" w:eastAsia="Times New Roman" w:hAnsiTheme="minorHAnsi" w:cstheme="minorHAnsi"/>
          <w:bCs/>
          <w:iCs/>
          <w:sz w:val="24"/>
          <w:szCs w:val="24"/>
        </w:rPr>
        <w:t xml:space="preserve"> ισχύος αυτής καθορίζεται σε πλαίσιο ενός μήνα μέχρι ενός έτους</w:t>
      </w:r>
    </w:p>
    <w:p w:rsidR="0076757F" w:rsidRPr="00E476BF" w:rsidRDefault="0076757F"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67</w:t>
      </w:r>
      <w:r w:rsidRPr="00E476BF">
        <w:rPr>
          <w:rFonts w:asciiTheme="minorHAnsi" w:eastAsia="Times New Roman" w:hAnsiTheme="minorHAnsi" w:cstheme="minorHAnsi"/>
          <w:bCs/>
          <w:iCs/>
          <w:sz w:val="24"/>
          <w:szCs w:val="24"/>
        </w:rPr>
        <w:t xml:space="preserve"> διατηρείται η παρεπόμενη ποινή της δημοσίευσης της καταδικαστικής απόφασης, η οποία επιβάλλεται από το δικαστήριο εάν το επιβάλλει το δημόσιο συμφέρον ή μετά από αίτηση του παθόντος σε όσες περιπτώσεις το προβλέπει ο νόμος, εκτελείται δε αυτή μόλις η καταδικαστική απόφαση καταστεί αμετάκλητη. </w:t>
      </w:r>
    </w:p>
    <w:p w:rsidR="0076757F" w:rsidRPr="00E476BF" w:rsidRDefault="0076757F"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68</w:t>
      </w:r>
      <w:r w:rsidRPr="00E476BF">
        <w:rPr>
          <w:rFonts w:asciiTheme="minorHAnsi" w:eastAsia="Times New Roman" w:hAnsiTheme="minorHAnsi" w:cstheme="minorHAnsi"/>
          <w:bCs/>
          <w:iCs/>
          <w:sz w:val="24"/>
          <w:szCs w:val="24"/>
        </w:rPr>
        <w:t xml:space="preserve"> έχει ενταχθεί και η δήμευση</w:t>
      </w:r>
      <w:r w:rsidR="00112D7E"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ως παρεπόμενη ποινή πλέον, με τη διατύπωση της ρύθμισης του ισχύοντος άρθ. 76 ως αυτό διαμορφώθηκε με το Ν. 4478/17. Διαχωρίζεται έτσι η δήμευση ως παρεπόμενη ποινή από τη δήμευση ως μέτρο ασφάλειας, με κριτήριο την υπαιτιότητα του δράστη, ή τον κίνδυνο που προκύπτει για τη δημόσια τάξη</w:t>
      </w:r>
      <w:r w:rsidR="00112D7E"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αντίστοιχα.  </w:t>
      </w:r>
    </w:p>
    <w:p w:rsidR="0076757F" w:rsidRPr="00E476BF" w:rsidRDefault="000E4F68"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w:t>
      </w:r>
      <w:r w:rsidR="0076757F" w:rsidRPr="00E476BF">
        <w:rPr>
          <w:rFonts w:asciiTheme="minorHAnsi" w:eastAsia="Times New Roman" w:hAnsiTheme="minorHAnsi" w:cstheme="minorHAnsi"/>
          <w:b/>
          <w:bCs/>
          <w:iCs/>
          <w:sz w:val="24"/>
          <w:szCs w:val="24"/>
        </w:rPr>
        <w:t>ρθ. 69</w:t>
      </w:r>
      <w:r w:rsidR="0076757F" w:rsidRPr="00E476BF">
        <w:rPr>
          <w:rFonts w:asciiTheme="minorHAnsi" w:eastAsia="Times New Roman" w:hAnsiTheme="minorHAnsi" w:cstheme="minorHAnsi"/>
          <w:bCs/>
          <w:iCs/>
          <w:sz w:val="24"/>
          <w:szCs w:val="24"/>
        </w:rPr>
        <w:t xml:space="preserve"> μνημονεύονται πλέον τα μέτρα ασφ</w:t>
      </w:r>
      <w:r w:rsidR="007E3765" w:rsidRPr="00E476BF">
        <w:rPr>
          <w:rFonts w:asciiTheme="minorHAnsi" w:eastAsia="Times New Roman" w:hAnsiTheme="minorHAnsi" w:cstheme="minorHAnsi"/>
          <w:bCs/>
          <w:iCs/>
          <w:sz w:val="24"/>
          <w:szCs w:val="24"/>
        </w:rPr>
        <w:t>άλειας, τα οποί</w:t>
      </w:r>
      <w:r w:rsidR="0076757F" w:rsidRPr="00E476BF">
        <w:rPr>
          <w:rFonts w:asciiTheme="minorHAnsi" w:eastAsia="Times New Roman" w:hAnsiTheme="minorHAnsi" w:cstheme="minorHAnsi"/>
          <w:bCs/>
          <w:iCs/>
          <w:sz w:val="24"/>
          <w:szCs w:val="24"/>
        </w:rPr>
        <w:t>α είναι τα εξής τρία: όσα προβλ</w:t>
      </w:r>
      <w:r w:rsidR="007E3765" w:rsidRPr="00E476BF">
        <w:rPr>
          <w:rFonts w:asciiTheme="minorHAnsi" w:eastAsia="Times New Roman" w:hAnsiTheme="minorHAnsi" w:cstheme="minorHAnsi"/>
          <w:bCs/>
          <w:iCs/>
          <w:sz w:val="24"/>
          <w:szCs w:val="24"/>
        </w:rPr>
        <w:t>έποντ</w:t>
      </w:r>
      <w:r w:rsidR="0076757F" w:rsidRPr="00E476BF">
        <w:rPr>
          <w:rFonts w:asciiTheme="minorHAnsi" w:eastAsia="Times New Roman" w:hAnsiTheme="minorHAnsi" w:cstheme="minorHAnsi"/>
          <w:bCs/>
          <w:iCs/>
          <w:sz w:val="24"/>
          <w:szCs w:val="24"/>
        </w:rPr>
        <w:t>αι για τους ανηλίκους στα ά</w:t>
      </w:r>
      <w:r w:rsidR="007E3765" w:rsidRPr="00E476BF">
        <w:rPr>
          <w:rFonts w:asciiTheme="minorHAnsi" w:eastAsia="Times New Roman" w:hAnsiTheme="minorHAnsi" w:cstheme="minorHAnsi"/>
          <w:bCs/>
          <w:iCs/>
          <w:sz w:val="24"/>
          <w:szCs w:val="24"/>
        </w:rPr>
        <w:t>ρ</w:t>
      </w:r>
      <w:r w:rsidR="0076757F" w:rsidRPr="00E476BF">
        <w:rPr>
          <w:rFonts w:asciiTheme="minorHAnsi" w:eastAsia="Times New Roman" w:hAnsiTheme="minorHAnsi" w:cstheme="minorHAnsi"/>
          <w:bCs/>
          <w:iCs/>
          <w:sz w:val="24"/>
          <w:szCs w:val="24"/>
        </w:rPr>
        <w:t xml:space="preserve">θ. 122 </w:t>
      </w:r>
      <w:r w:rsidR="007E3765" w:rsidRPr="00E476BF">
        <w:rPr>
          <w:rFonts w:asciiTheme="minorHAnsi" w:eastAsia="Times New Roman" w:hAnsiTheme="minorHAnsi" w:cstheme="minorHAnsi"/>
          <w:bCs/>
          <w:iCs/>
          <w:sz w:val="24"/>
          <w:szCs w:val="24"/>
        </w:rPr>
        <w:t xml:space="preserve">- </w:t>
      </w:r>
      <w:r w:rsidR="0076757F" w:rsidRPr="00E476BF">
        <w:rPr>
          <w:rFonts w:asciiTheme="minorHAnsi" w:eastAsia="Times New Roman" w:hAnsiTheme="minorHAnsi" w:cstheme="minorHAnsi"/>
          <w:bCs/>
          <w:iCs/>
          <w:sz w:val="24"/>
          <w:szCs w:val="24"/>
        </w:rPr>
        <w:t>123, τα μέτρα θεραπείας ατόμων που πάσχουν από ψυχική ή διανοητικ</w:t>
      </w:r>
      <w:r w:rsidR="007E3765" w:rsidRPr="00E476BF">
        <w:rPr>
          <w:rFonts w:asciiTheme="minorHAnsi" w:eastAsia="Times New Roman" w:hAnsiTheme="minorHAnsi" w:cstheme="minorHAnsi"/>
          <w:bCs/>
          <w:iCs/>
          <w:sz w:val="24"/>
          <w:szCs w:val="24"/>
        </w:rPr>
        <w:t>ή διαταρ</w:t>
      </w:r>
      <w:r w:rsidR="0076757F" w:rsidRPr="00E476BF">
        <w:rPr>
          <w:rFonts w:asciiTheme="minorHAnsi" w:eastAsia="Times New Roman" w:hAnsiTheme="minorHAnsi" w:cstheme="minorHAnsi"/>
          <w:bCs/>
          <w:iCs/>
          <w:sz w:val="24"/>
          <w:szCs w:val="24"/>
        </w:rPr>
        <w:t xml:space="preserve">αχή και η δήμευση. </w:t>
      </w:r>
      <w:r w:rsidR="007E3765" w:rsidRPr="00E476BF">
        <w:rPr>
          <w:rFonts w:asciiTheme="minorHAnsi" w:eastAsia="Times New Roman" w:hAnsiTheme="minorHAnsi" w:cstheme="minorHAnsi"/>
          <w:bCs/>
          <w:iCs/>
          <w:sz w:val="24"/>
          <w:szCs w:val="24"/>
        </w:rPr>
        <w:t>Στη δε απόφαση που τα επιβάλει</w:t>
      </w:r>
      <w:r w:rsidR="00112D7E" w:rsidRPr="00E476BF">
        <w:rPr>
          <w:rFonts w:asciiTheme="minorHAnsi" w:eastAsia="Times New Roman" w:hAnsiTheme="minorHAnsi" w:cstheme="minorHAnsi"/>
          <w:bCs/>
          <w:iCs/>
          <w:sz w:val="24"/>
          <w:szCs w:val="24"/>
        </w:rPr>
        <w:t>,</w:t>
      </w:r>
      <w:r w:rsidR="007E3765" w:rsidRPr="00E476BF">
        <w:rPr>
          <w:rFonts w:asciiTheme="minorHAnsi" w:eastAsia="Times New Roman" w:hAnsiTheme="minorHAnsi" w:cstheme="minorHAnsi"/>
          <w:bCs/>
          <w:iCs/>
          <w:sz w:val="24"/>
          <w:szCs w:val="24"/>
        </w:rPr>
        <w:t xml:space="preserve"> απαιτείται ειδική αιτιολογία</w:t>
      </w:r>
      <w:r w:rsidR="00112D7E" w:rsidRPr="00E476BF">
        <w:rPr>
          <w:rFonts w:asciiTheme="minorHAnsi" w:eastAsia="Times New Roman" w:hAnsiTheme="minorHAnsi" w:cstheme="minorHAnsi"/>
          <w:bCs/>
          <w:iCs/>
          <w:sz w:val="24"/>
          <w:szCs w:val="24"/>
        </w:rPr>
        <w:t>,</w:t>
      </w:r>
      <w:r w:rsidR="007E3765" w:rsidRPr="00E476BF">
        <w:rPr>
          <w:rFonts w:asciiTheme="minorHAnsi" w:eastAsia="Times New Roman" w:hAnsiTheme="minorHAnsi" w:cstheme="minorHAnsi"/>
          <w:bCs/>
          <w:iCs/>
          <w:sz w:val="24"/>
          <w:szCs w:val="24"/>
        </w:rPr>
        <w:t xml:space="preserve"> ώστε να καθίσταται σαφές πως δεν παραβιάζεται με την επιβολή τους η αρχή της αναλογικότητας</w:t>
      </w:r>
      <w:r w:rsidR="00112D7E" w:rsidRPr="00E476BF">
        <w:rPr>
          <w:rFonts w:asciiTheme="minorHAnsi" w:eastAsia="Times New Roman" w:hAnsiTheme="minorHAnsi" w:cstheme="minorHAnsi"/>
          <w:bCs/>
          <w:iCs/>
          <w:sz w:val="24"/>
          <w:szCs w:val="24"/>
        </w:rPr>
        <w:t>,</w:t>
      </w:r>
      <w:r w:rsidR="007E3765" w:rsidRPr="00E476BF">
        <w:rPr>
          <w:rFonts w:asciiTheme="minorHAnsi" w:eastAsia="Times New Roman" w:hAnsiTheme="minorHAnsi" w:cstheme="minorHAnsi"/>
          <w:bCs/>
          <w:iCs/>
          <w:sz w:val="24"/>
          <w:szCs w:val="24"/>
        </w:rPr>
        <w:t xml:space="preserve"> ενόψει της βαρύτητας της πράξης που έχει </w:t>
      </w:r>
      <w:proofErr w:type="spellStart"/>
      <w:r w:rsidR="007E3765" w:rsidRPr="00E476BF">
        <w:rPr>
          <w:rFonts w:asciiTheme="minorHAnsi" w:eastAsia="Times New Roman" w:hAnsiTheme="minorHAnsi" w:cstheme="minorHAnsi"/>
          <w:bCs/>
          <w:iCs/>
          <w:sz w:val="24"/>
          <w:szCs w:val="24"/>
        </w:rPr>
        <w:t>τελεστεί</w:t>
      </w:r>
      <w:proofErr w:type="spellEnd"/>
      <w:r w:rsidR="007E3765" w:rsidRPr="00E476BF">
        <w:rPr>
          <w:rFonts w:asciiTheme="minorHAnsi" w:eastAsia="Times New Roman" w:hAnsiTheme="minorHAnsi" w:cstheme="minorHAnsi"/>
          <w:bCs/>
          <w:iCs/>
          <w:sz w:val="24"/>
          <w:szCs w:val="24"/>
        </w:rPr>
        <w:t xml:space="preserve">, της πράξης που υπάρχει κίνδυνος να </w:t>
      </w:r>
      <w:proofErr w:type="spellStart"/>
      <w:r w:rsidR="007E3765" w:rsidRPr="00E476BF">
        <w:rPr>
          <w:rFonts w:asciiTheme="minorHAnsi" w:eastAsia="Times New Roman" w:hAnsiTheme="minorHAnsi" w:cstheme="minorHAnsi"/>
          <w:bCs/>
          <w:iCs/>
          <w:sz w:val="24"/>
          <w:szCs w:val="24"/>
        </w:rPr>
        <w:t>τελεστεί</w:t>
      </w:r>
      <w:proofErr w:type="spellEnd"/>
      <w:r w:rsidR="007E3765" w:rsidRPr="00E476BF">
        <w:rPr>
          <w:rFonts w:asciiTheme="minorHAnsi" w:eastAsia="Times New Roman" w:hAnsiTheme="minorHAnsi" w:cstheme="minorHAnsi"/>
          <w:bCs/>
          <w:iCs/>
          <w:sz w:val="24"/>
          <w:szCs w:val="24"/>
        </w:rPr>
        <w:t>, καθώς και της έντασης αυτού του κινδύνου.</w:t>
      </w:r>
    </w:p>
    <w:p w:rsidR="007E3765" w:rsidRPr="00E476BF" w:rsidRDefault="007E3765"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69</w:t>
      </w:r>
      <w:r w:rsidRPr="00E476BF">
        <w:rPr>
          <w:rFonts w:asciiTheme="minorHAnsi" w:eastAsia="Times New Roman" w:hAnsiTheme="minorHAnsi" w:cstheme="minorHAnsi"/>
          <w:b/>
          <w:bCs/>
          <w:iCs/>
          <w:sz w:val="24"/>
          <w:szCs w:val="24"/>
          <w:vertAlign w:val="superscript"/>
        </w:rPr>
        <w:t>Α</w:t>
      </w:r>
      <w:r w:rsidRPr="00E476BF">
        <w:rPr>
          <w:rFonts w:asciiTheme="minorHAnsi" w:eastAsia="Times New Roman" w:hAnsiTheme="minorHAnsi" w:cstheme="minorHAnsi"/>
          <w:bCs/>
          <w:iCs/>
          <w:sz w:val="24"/>
          <w:szCs w:val="24"/>
        </w:rPr>
        <w:t xml:space="preserve"> αποτυπώνεται η ισχύουσα διάταξη του ισχύοντο</w:t>
      </w:r>
      <w:r w:rsidR="00112D7E" w:rsidRPr="00E476BF">
        <w:rPr>
          <w:rFonts w:asciiTheme="minorHAnsi" w:eastAsia="Times New Roman" w:hAnsiTheme="minorHAnsi" w:cstheme="minorHAnsi"/>
          <w:bCs/>
          <w:iCs/>
          <w:sz w:val="24"/>
          <w:szCs w:val="24"/>
        </w:rPr>
        <w:t>ς άρθρο</w:t>
      </w:r>
      <w:r w:rsidRPr="00E476BF">
        <w:rPr>
          <w:rFonts w:asciiTheme="minorHAnsi" w:eastAsia="Times New Roman" w:hAnsiTheme="minorHAnsi" w:cstheme="minorHAnsi"/>
          <w:bCs/>
          <w:iCs/>
          <w:sz w:val="24"/>
          <w:szCs w:val="24"/>
        </w:rPr>
        <w:t xml:space="preserve">υ 69, όπως αυτό τροποποιήθηκε με το Ν. 4509/17, σχετικά με τις προϋποθέσεις επιβολής </w:t>
      </w:r>
      <w:r w:rsidR="00112D7E" w:rsidRPr="00E476BF">
        <w:rPr>
          <w:rFonts w:asciiTheme="minorHAnsi" w:eastAsia="Times New Roman" w:hAnsiTheme="minorHAnsi" w:cstheme="minorHAnsi"/>
          <w:bCs/>
          <w:iCs/>
          <w:sz w:val="24"/>
          <w:szCs w:val="24"/>
        </w:rPr>
        <w:t>των μέτρων ασφαλείας</w:t>
      </w:r>
      <w:r w:rsidRPr="00E476BF">
        <w:rPr>
          <w:rFonts w:asciiTheme="minorHAnsi" w:eastAsia="Times New Roman" w:hAnsiTheme="minorHAnsi" w:cstheme="minorHAnsi"/>
          <w:bCs/>
          <w:iCs/>
          <w:sz w:val="24"/>
          <w:szCs w:val="24"/>
        </w:rPr>
        <w:t xml:space="preserve"> (ύπαρξη κινδύνου τέλεσης από το δράστη αξιόποινης πράξης για την οποία προβλέπεται ποινή φυλάκισης τουλάχιστον ενός έτους, ή εγκλήματος κατά της ζωής, ή της σωματικής ακεραιότητας</w:t>
      </w:r>
      <w:r w:rsidR="00112D7E"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που απειλείται με ποινή τουλάχιστον τριών μηνών)</w:t>
      </w:r>
      <w:r w:rsidR="00112D7E" w:rsidRPr="00E476BF">
        <w:rPr>
          <w:rFonts w:asciiTheme="minorHAnsi" w:eastAsia="Times New Roman" w:hAnsiTheme="minorHAnsi" w:cstheme="minorHAnsi"/>
          <w:bCs/>
          <w:iCs/>
          <w:sz w:val="24"/>
          <w:szCs w:val="24"/>
        </w:rPr>
        <w:t>.</w:t>
      </w:r>
    </w:p>
    <w:p w:rsidR="000E4F68" w:rsidRPr="00E476BF" w:rsidRDefault="007E3765"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70</w:t>
      </w:r>
      <w:r w:rsidRPr="00E476BF">
        <w:rPr>
          <w:rFonts w:asciiTheme="minorHAnsi" w:eastAsia="Times New Roman" w:hAnsiTheme="minorHAnsi" w:cstheme="minorHAnsi"/>
          <w:bCs/>
          <w:iCs/>
          <w:sz w:val="24"/>
          <w:szCs w:val="24"/>
        </w:rPr>
        <w:t xml:space="preserve"> ορίζεται η διάρκεια των θεραπευτικών μέτρων που προβλέπει το προηγούμενο άρθρο. Στις επί μέρους ρυθμίσεις του άρθρου αυτού δεν υπάρχει μεταβολή σε σχέση με το ισχύον άρθ. 70 ΠΚ. Ενώ στο </w:t>
      </w:r>
      <w:r w:rsidRPr="00E476BF">
        <w:rPr>
          <w:rFonts w:asciiTheme="minorHAnsi" w:eastAsia="Times New Roman" w:hAnsiTheme="minorHAnsi" w:cstheme="minorHAnsi"/>
          <w:b/>
          <w:bCs/>
          <w:iCs/>
          <w:sz w:val="24"/>
          <w:szCs w:val="24"/>
        </w:rPr>
        <w:t>άρθ. 71</w:t>
      </w:r>
      <w:r w:rsidRPr="00E476BF">
        <w:rPr>
          <w:rFonts w:asciiTheme="minorHAnsi" w:eastAsia="Times New Roman" w:hAnsiTheme="minorHAnsi" w:cstheme="minorHAnsi"/>
          <w:bCs/>
          <w:iCs/>
          <w:sz w:val="24"/>
          <w:szCs w:val="24"/>
        </w:rPr>
        <w:t xml:space="preserve"> του νέου κώδικα έχει ενταχθεί το άρθ. 70</w:t>
      </w:r>
      <w:r w:rsidRPr="00E476BF">
        <w:rPr>
          <w:rFonts w:asciiTheme="minorHAnsi" w:eastAsia="Times New Roman" w:hAnsiTheme="minorHAnsi" w:cstheme="minorHAnsi"/>
          <w:bCs/>
          <w:iCs/>
          <w:sz w:val="24"/>
          <w:szCs w:val="24"/>
          <w:vertAlign w:val="superscript"/>
        </w:rPr>
        <w:t>Α</w:t>
      </w:r>
      <w:r w:rsidRPr="00E476BF">
        <w:rPr>
          <w:rFonts w:asciiTheme="minorHAnsi" w:eastAsia="Times New Roman" w:hAnsiTheme="minorHAnsi" w:cstheme="minorHAnsi"/>
          <w:bCs/>
          <w:iCs/>
          <w:sz w:val="24"/>
          <w:szCs w:val="24"/>
        </w:rPr>
        <w:t xml:space="preserve"> του ισχύοντος, σχετικά με την επιβολή θεραπευτικών μέτρων σε άτομα πάσχοντα από ψυχική ή διανοητική διαταραχή, τα οποία κρίθηκαν ως μειωμένου καταλογισμού, όχι όμως ακαταλόγιστα. </w:t>
      </w:r>
      <w:r w:rsidR="000E4F68" w:rsidRPr="00E476BF">
        <w:rPr>
          <w:rFonts w:asciiTheme="minorHAnsi" w:eastAsia="Times New Roman" w:hAnsiTheme="minorHAnsi" w:cstheme="minorHAnsi"/>
          <w:bCs/>
          <w:iCs/>
          <w:sz w:val="24"/>
          <w:szCs w:val="24"/>
        </w:rPr>
        <w:t xml:space="preserve">Τα </w:t>
      </w:r>
      <w:r w:rsidR="000E4F68" w:rsidRPr="00E476BF">
        <w:rPr>
          <w:rFonts w:asciiTheme="minorHAnsi" w:eastAsia="Times New Roman" w:hAnsiTheme="minorHAnsi" w:cstheme="minorHAnsi"/>
          <w:b/>
          <w:bCs/>
          <w:iCs/>
          <w:sz w:val="24"/>
          <w:szCs w:val="24"/>
        </w:rPr>
        <w:t>άρθ. 71 – 74</w:t>
      </w:r>
      <w:r w:rsidR="000E4F68" w:rsidRPr="00E476BF">
        <w:rPr>
          <w:rFonts w:asciiTheme="minorHAnsi" w:eastAsia="Times New Roman" w:hAnsiTheme="minorHAnsi" w:cstheme="minorHAnsi"/>
          <w:bCs/>
          <w:iCs/>
          <w:sz w:val="24"/>
          <w:szCs w:val="24"/>
        </w:rPr>
        <w:t xml:space="preserve"> του ισχύοντος ΠΚ (εισαγωγή αλκοολικού η τοξικομανούς σε θεραπευτικό κατάστημα, παραπομπή σε κατάστημα εργασίας, απαγόρευση διαμονής αλλοδαπού και απέλαση αλλοδαπού, ως μέτρα ασφαλείας) </w:t>
      </w:r>
      <w:r w:rsidR="000E4F68" w:rsidRPr="00E476BF">
        <w:rPr>
          <w:rFonts w:asciiTheme="minorHAnsi" w:eastAsia="Times New Roman" w:hAnsiTheme="minorHAnsi" w:cstheme="minorHAnsi"/>
          <w:bCs/>
          <w:iCs/>
          <w:sz w:val="24"/>
          <w:szCs w:val="24"/>
        </w:rPr>
        <w:lastRenderedPageBreak/>
        <w:t xml:space="preserve">καταργούνται. </w:t>
      </w:r>
    </w:p>
    <w:p w:rsidR="007E3765" w:rsidRPr="00E476BF" w:rsidRDefault="000E4F68"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Το </w:t>
      </w:r>
      <w:r w:rsidRPr="00E476BF">
        <w:rPr>
          <w:rFonts w:asciiTheme="minorHAnsi" w:eastAsia="Times New Roman" w:hAnsiTheme="minorHAnsi" w:cstheme="minorHAnsi"/>
          <w:b/>
          <w:bCs/>
          <w:iCs/>
          <w:sz w:val="24"/>
          <w:szCs w:val="24"/>
        </w:rPr>
        <w:t>άρθ. 75</w:t>
      </w:r>
      <w:r w:rsidRPr="00E476BF">
        <w:rPr>
          <w:rFonts w:asciiTheme="minorHAnsi" w:eastAsia="Times New Roman" w:hAnsiTheme="minorHAnsi" w:cstheme="minorHAnsi"/>
          <w:bCs/>
          <w:iCs/>
          <w:sz w:val="24"/>
          <w:szCs w:val="24"/>
        </w:rPr>
        <w:t xml:space="preserve"> προβλέπει την παραγραφή των μέτρων ασφαλείας σε τριετή από την επέλευσή του αμετακλήτου της καταδικαστικής απόφασης, εκτός εάν το δικαστήριο που την επέβαλε διέταξε διαφορετικά και δεν έχουν περάσει δέκα έτη από την επιβολή της. </w:t>
      </w:r>
    </w:p>
    <w:p w:rsidR="00E476BF" w:rsidRPr="00E476BF" w:rsidRDefault="000E4F68"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76</w:t>
      </w:r>
      <w:r w:rsidRPr="00E476BF">
        <w:rPr>
          <w:rFonts w:asciiTheme="minorHAnsi" w:eastAsia="Times New Roman" w:hAnsiTheme="minorHAnsi" w:cstheme="minorHAnsi"/>
          <w:bCs/>
          <w:iCs/>
          <w:sz w:val="24"/>
          <w:szCs w:val="24"/>
        </w:rPr>
        <w:t xml:space="preserve"> περιγράφονται τα χαρακτηριστικά της δήμευσης ως μέτρου ασφαλείας. Ορίζεται δε ότι αυτή μπορεί να επιβληθεί μόνο σε αντικείμενα τα οποία από την κατασκευή τους, είναι δυνατό να αξιοποιηθούν μόνο για την τέλεση μιας άδικης πράξης. Ήτοι ο κίνδυνος </w:t>
      </w:r>
      <w:r w:rsidR="00112D7E" w:rsidRPr="00E476BF">
        <w:rPr>
          <w:rFonts w:asciiTheme="minorHAnsi" w:eastAsia="Times New Roman" w:hAnsiTheme="minorHAnsi" w:cstheme="minorHAnsi"/>
          <w:bCs/>
          <w:iCs/>
          <w:sz w:val="24"/>
          <w:szCs w:val="24"/>
        </w:rPr>
        <w:t xml:space="preserve">πρέπει </w:t>
      </w:r>
      <w:r w:rsidRPr="00E476BF">
        <w:rPr>
          <w:rFonts w:asciiTheme="minorHAnsi" w:eastAsia="Times New Roman" w:hAnsiTheme="minorHAnsi" w:cstheme="minorHAnsi"/>
          <w:bCs/>
          <w:iCs/>
          <w:sz w:val="24"/>
          <w:szCs w:val="24"/>
        </w:rPr>
        <w:t xml:space="preserve">να προκύπτει από τα ίδια τα πράγματα, και όχι από τη χρήση </w:t>
      </w:r>
      <w:r w:rsidR="00112D7E" w:rsidRPr="00E476BF">
        <w:rPr>
          <w:rFonts w:asciiTheme="minorHAnsi" w:eastAsia="Times New Roman" w:hAnsiTheme="minorHAnsi" w:cstheme="minorHAnsi"/>
          <w:bCs/>
          <w:iCs/>
          <w:sz w:val="24"/>
          <w:szCs w:val="24"/>
        </w:rPr>
        <w:t>τους,</w:t>
      </w:r>
      <w:r w:rsidRPr="00E476BF">
        <w:rPr>
          <w:rFonts w:asciiTheme="minorHAnsi" w:eastAsia="Times New Roman" w:hAnsiTheme="minorHAnsi" w:cstheme="minorHAnsi"/>
          <w:bCs/>
          <w:iCs/>
          <w:sz w:val="24"/>
          <w:szCs w:val="24"/>
        </w:rPr>
        <w:t xml:space="preserve"> για την τέλεση αξιόποινης πράξης. </w:t>
      </w:r>
      <w:r w:rsidR="00FE4971" w:rsidRPr="00E476BF">
        <w:rPr>
          <w:rFonts w:asciiTheme="minorHAnsi" w:eastAsia="Times New Roman" w:hAnsiTheme="minorHAnsi" w:cstheme="minorHAnsi"/>
          <w:bCs/>
          <w:iCs/>
          <w:sz w:val="24"/>
          <w:szCs w:val="24"/>
        </w:rPr>
        <w:t xml:space="preserve">Καταργούνται οι διατάξεις των </w:t>
      </w:r>
      <w:r w:rsidR="00FE4971" w:rsidRPr="00E476BF">
        <w:rPr>
          <w:rFonts w:asciiTheme="minorHAnsi" w:eastAsia="Times New Roman" w:hAnsiTheme="minorHAnsi" w:cstheme="minorHAnsi"/>
          <w:b/>
          <w:bCs/>
          <w:iCs/>
          <w:sz w:val="24"/>
          <w:szCs w:val="24"/>
        </w:rPr>
        <w:t xml:space="preserve">άρθ. 77-78 </w:t>
      </w:r>
      <w:r w:rsidR="00FE4971" w:rsidRPr="00E476BF">
        <w:rPr>
          <w:rFonts w:asciiTheme="minorHAnsi" w:eastAsia="Times New Roman" w:hAnsiTheme="minorHAnsi" w:cstheme="minorHAnsi"/>
          <w:bCs/>
          <w:iCs/>
          <w:sz w:val="24"/>
          <w:szCs w:val="24"/>
        </w:rPr>
        <w:t>για την αποζημίωση (η προτεραιότητα της αποζημίωσης του θύματος έναντι της χρηματικής ποινής προκύπτει από το νέο άρθ. 80§3, ενώ η υποχρέωση αποζημίωσης του παθόντος διατάσσεται από το δικαστήριο).</w:t>
      </w:r>
    </w:p>
    <w:p w:rsidR="0076757F" w:rsidRPr="00E476BF" w:rsidRDefault="00E476BF"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 </w:t>
      </w:r>
    </w:p>
    <w:p w:rsidR="00F04799" w:rsidRPr="00E476BF" w:rsidRDefault="00112D7E" w:rsidP="00E476BF">
      <w:pPr>
        <w:pStyle w:val="1"/>
        <w:ind w:left="-284"/>
        <w:rPr>
          <w:rFonts w:asciiTheme="minorHAnsi" w:eastAsia="Times New Roman" w:hAnsiTheme="minorHAnsi" w:cstheme="minorHAnsi"/>
          <w:b/>
          <w:color w:val="000000" w:themeColor="text1"/>
          <w:sz w:val="24"/>
          <w:szCs w:val="24"/>
        </w:rPr>
      </w:pPr>
      <w:r w:rsidRPr="00E476BF">
        <w:rPr>
          <w:rFonts w:asciiTheme="minorHAnsi" w:eastAsia="Times New Roman" w:hAnsiTheme="minorHAnsi" w:cstheme="minorHAnsi"/>
          <w:b/>
          <w:color w:val="000000" w:themeColor="text1"/>
          <w:sz w:val="24"/>
          <w:szCs w:val="24"/>
        </w:rPr>
        <w:t>ΠΕΜΠΤΟ ΚΕΦΑΛΑΙΟ</w:t>
      </w:r>
      <w:r w:rsidR="00E476BF">
        <w:rPr>
          <w:rFonts w:asciiTheme="minorHAnsi" w:eastAsia="Times New Roman" w:hAnsiTheme="minorHAnsi" w:cstheme="minorHAnsi"/>
          <w:b/>
          <w:color w:val="000000" w:themeColor="text1"/>
          <w:sz w:val="24"/>
          <w:szCs w:val="24"/>
        </w:rPr>
        <w:t xml:space="preserve"> (</w:t>
      </w:r>
      <w:r w:rsidRPr="00E476BF">
        <w:rPr>
          <w:rFonts w:asciiTheme="minorHAnsi" w:eastAsia="Times New Roman" w:hAnsiTheme="minorHAnsi" w:cstheme="minorHAnsi"/>
          <w:b/>
          <w:color w:val="000000" w:themeColor="text1"/>
          <w:sz w:val="24"/>
          <w:szCs w:val="24"/>
        </w:rPr>
        <w:t>Επιμέτρηση ποινής</w:t>
      </w:r>
      <w:r w:rsidR="00E476BF">
        <w:rPr>
          <w:rFonts w:asciiTheme="minorHAnsi" w:eastAsia="Times New Roman" w:hAnsiTheme="minorHAnsi" w:cstheme="minorHAnsi"/>
          <w:b/>
          <w:color w:val="000000" w:themeColor="text1"/>
          <w:sz w:val="24"/>
          <w:szCs w:val="24"/>
        </w:rPr>
        <w:t>)</w:t>
      </w:r>
    </w:p>
    <w:p w:rsidR="00112D7E" w:rsidRPr="00E476BF" w:rsidRDefault="00112D7E"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79</w:t>
      </w:r>
      <w:r w:rsidRPr="00E476BF">
        <w:rPr>
          <w:rFonts w:asciiTheme="minorHAnsi" w:eastAsia="Times New Roman" w:hAnsiTheme="minorHAnsi" w:cstheme="minorHAnsi"/>
          <w:bCs/>
          <w:iCs/>
          <w:sz w:val="24"/>
          <w:szCs w:val="24"/>
        </w:rPr>
        <w:t xml:space="preserve"> του ΠΚ, προβλέπεται ως γενικός κανόνας επιμέτρησης της ποινής η ανάλογη και δίκαιη </w:t>
      </w:r>
      <w:proofErr w:type="spellStart"/>
      <w:r w:rsidRPr="00E476BF">
        <w:rPr>
          <w:rFonts w:asciiTheme="minorHAnsi" w:eastAsia="Times New Roman" w:hAnsiTheme="minorHAnsi" w:cstheme="minorHAnsi"/>
          <w:bCs/>
          <w:iCs/>
          <w:sz w:val="24"/>
          <w:szCs w:val="24"/>
        </w:rPr>
        <w:t>τιμώρηση</w:t>
      </w:r>
      <w:proofErr w:type="spellEnd"/>
      <w:r w:rsidRPr="00E476BF">
        <w:rPr>
          <w:rFonts w:asciiTheme="minorHAnsi" w:eastAsia="Times New Roman" w:hAnsiTheme="minorHAnsi" w:cstheme="minorHAnsi"/>
          <w:bCs/>
          <w:iCs/>
          <w:sz w:val="24"/>
          <w:szCs w:val="24"/>
        </w:rPr>
        <w:t xml:space="preserve"> του δράστη με βάση τη βαρύτητα της πράξης και την ενοχή του δράστη γι’ αυτή, ενώ το δικαστήριο θα πρέπει να συνεκτιμά επιπλέον τις συνέπειες της ποινής για τον δράστη και τους οικείους του. Για </w:t>
      </w:r>
      <w:r w:rsidRPr="00E476BF">
        <w:rPr>
          <w:rFonts w:asciiTheme="minorHAnsi" w:eastAsia="Times New Roman" w:hAnsiTheme="minorHAnsi" w:cstheme="minorHAnsi"/>
          <w:bCs/>
          <w:iCs/>
          <w:sz w:val="24"/>
          <w:szCs w:val="24"/>
          <w:u w:val="single"/>
        </w:rPr>
        <w:t>την εκτίμηση της βαρύτητας του εγκλήματος</w:t>
      </w:r>
      <w:r w:rsidRPr="00E476BF">
        <w:rPr>
          <w:rFonts w:asciiTheme="minorHAnsi" w:eastAsia="Times New Roman" w:hAnsiTheme="minorHAnsi" w:cstheme="minorHAnsi"/>
          <w:bCs/>
          <w:iCs/>
          <w:sz w:val="24"/>
          <w:szCs w:val="24"/>
        </w:rPr>
        <w:t xml:space="preserve"> ο δικαστής λαμβάνει υπ’ όψη του τη βλάβη ή τον κίνδυνο που προξένησε το έγκλημα, το φύση, το είδος και το αντικείμενο του εγκλήματος και τις περιστάσεις χρόνου, τόπου , μέσου και τρόπου που συν</w:t>
      </w:r>
      <w:r w:rsidR="0057737D" w:rsidRPr="00E476BF">
        <w:rPr>
          <w:rFonts w:asciiTheme="minorHAnsi" w:eastAsia="Times New Roman" w:hAnsiTheme="minorHAnsi" w:cstheme="minorHAnsi"/>
          <w:bCs/>
          <w:iCs/>
          <w:sz w:val="24"/>
          <w:szCs w:val="24"/>
        </w:rPr>
        <w:t>όδευσαν</w:t>
      </w:r>
      <w:r w:rsidRPr="00E476BF">
        <w:rPr>
          <w:rFonts w:asciiTheme="minorHAnsi" w:eastAsia="Times New Roman" w:hAnsiTheme="minorHAnsi" w:cstheme="minorHAnsi"/>
          <w:bCs/>
          <w:iCs/>
          <w:sz w:val="24"/>
          <w:szCs w:val="24"/>
        </w:rPr>
        <w:t xml:space="preserve"> την προπαρασκευή ή την εκτέλεσή του. </w:t>
      </w:r>
      <w:r w:rsidR="0057737D" w:rsidRPr="00E476BF">
        <w:rPr>
          <w:rFonts w:asciiTheme="minorHAnsi" w:eastAsia="Times New Roman" w:hAnsiTheme="minorHAnsi" w:cstheme="minorHAnsi"/>
          <w:bCs/>
          <w:iCs/>
          <w:sz w:val="24"/>
          <w:szCs w:val="24"/>
        </w:rPr>
        <w:t xml:space="preserve">Για </w:t>
      </w:r>
      <w:r w:rsidR="0057737D" w:rsidRPr="00E476BF">
        <w:rPr>
          <w:rFonts w:asciiTheme="minorHAnsi" w:eastAsia="Times New Roman" w:hAnsiTheme="minorHAnsi" w:cstheme="minorHAnsi"/>
          <w:bCs/>
          <w:iCs/>
          <w:sz w:val="24"/>
          <w:szCs w:val="24"/>
          <w:u w:val="single"/>
        </w:rPr>
        <w:t>την δε εκτίμηση της ενοχής του δράστη</w:t>
      </w:r>
      <w:r w:rsidR="0057737D" w:rsidRPr="00E476BF">
        <w:rPr>
          <w:rFonts w:asciiTheme="minorHAnsi" w:eastAsia="Times New Roman" w:hAnsiTheme="minorHAnsi" w:cstheme="minorHAnsi"/>
          <w:bCs/>
          <w:iCs/>
          <w:sz w:val="24"/>
          <w:szCs w:val="24"/>
        </w:rPr>
        <w:t>, ο δικαστής λαμβάνει υπ’ όψη του την ένταση του δόλου ή το βαθμό της αμέ</w:t>
      </w:r>
      <w:r w:rsidR="00111313" w:rsidRPr="00E476BF">
        <w:rPr>
          <w:rFonts w:asciiTheme="minorHAnsi" w:eastAsia="Times New Roman" w:hAnsiTheme="minorHAnsi" w:cstheme="minorHAnsi"/>
          <w:bCs/>
          <w:iCs/>
          <w:sz w:val="24"/>
          <w:szCs w:val="24"/>
        </w:rPr>
        <w:t>λειας, τα αίτια που ώθησαν αυτόν</w:t>
      </w:r>
      <w:r w:rsidR="0057737D" w:rsidRPr="00E476BF">
        <w:rPr>
          <w:rFonts w:asciiTheme="minorHAnsi" w:eastAsia="Times New Roman" w:hAnsiTheme="minorHAnsi" w:cstheme="minorHAnsi"/>
          <w:bCs/>
          <w:iCs/>
          <w:sz w:val="24"/>
          <w:szCs w:val="24"/>
        </w:rPr>
        <w:t xml:space="preserve"> στην τέλεση του εγκλήματος, την αφορμή που του δόθηκε και το σκοπό που επεδίωξε, το χαρακτήρα του και το βαθμό της ανάπτυξής του που επηρέασαν την πράξη του, τις ατομικές και κοινωνικές περιστάσεις</w:t>
      </w:r>
      <w:r w:rsidR="00111313" w:rsidRPr="00E476BF">
        <w:rPr>
          <w:rFonts w:asciiTheme="minorHAnsi" w:eastAsia="Times New Roman" w:hAnsiTheme="minorHAnsi" w:cstheme="minorHAnsi"/>
          <w:bCs/>
          <w:iCs/>
          <w:sz w:val="24"/>
          <w:szCs w:val="24"/>
        </w:rPr>
        <w:t>,</w:t>
      </w:r>
      <w:r w:rsidR="0057737D" w:rsidRPr="00E476BF">
        <w:rPr>
          <w:rFonts w:asciiTheme="minorHAnsi" w:eastAsia="Times New Roman" w:hAnsiTheme="minorHAnsi" w:cstheme="minorHAnsi"/>
          <w:bCs/>
          <w:iCs/>
          <w:sz w:val="24"/>
          <w:szCs w:val="24"/>
        </w:rPr>
        <w:t xml:space="preserve"> την προηγούμενη ζωή του στο μέτρο που σχετίζονται με την πράξη</w:t>
      </w:r>
      <w:r w:rsidR="00111313" w:rsidRPr="00E476BF">
        <w:rPr>
          <w:rFonts w:asciiTheme="minorHAnsi" w:eastAsia="Times New Roman" w:hAnsiTheme="minorHAnsi" w:cstheme="minorHAnsi"/>
          <w:bCs/>
          <w:iCs/>
          <w:sz w:val="24"/>
          <w:szCs w:val="24"/>
        </w:rPr>
        <w:t>,</w:t>
      </w:r>
      <w:r w:rsidR="0057737D" w:rsidRPr="00E476BF">
        <w:rPr>
          <w:rFonts w:asciiTheme="minorHAnsi" w:eastAsia="Times New Roman" w:hAnsiTheme="minorHAnsi" w:cstheme="minorHAnsi"/>
          <w:bCs/>
          <w:iCs/>
          <w:sz w:val="24"/>
          <w:szCs w:val="24"/>
        </w:rPr>
        <w:t xml:space="preserve"> τη δυνατότητά του να πράξει διαφορετικά και τη διαγωγή του κατά τη διάρκεια και μετά την πράξη του, ιδίως η μετάνοια που επέδειξε και η προθυμία του να επανορθώσει τις συνέπειες της πράξης του. </w:t>
      </w:r>
      <w:r w:rsidR="0057737D" w:rsidRPr="00E476BF">
        <w:rPr>
          <w:rFonts w:asciiTheme="minorHAnsi" w:eastAsia="Times New Roman" w:hAnsiTheme="minorHAnsi" w:cstheme="minorHAnsi"/>
          <w:bCs/>
          <w:iCs/>
          <w:sz w:val="24"/>
          <w:szCs w:val="24"/>
          <w:u w:val="single"/>
        </w:rPr>
        <w:t>Υπέρ του κατηγορουμένου θα μετρήσουν</w:t>
      </w:r>
      <w:r w:rsidR="0057737D" w:rsidRPr="00E476BF">
        <w:rPr>
          <w:rFonts w:asciiTheme="minorHAnsi" w:eastAsia="Times New Roman" w:hAnsiTheme="minorHAnsi" w:cstheme="minorHAnsi"/>
          <w:bCs/>
          <w:iCs/>
          <w:sz w:val="24"/>
          <w:szCs w:val="24"/>
        </w:rPr>
        <w:t xml:space="preserve"> το ότι αυτός διαδραμάτισε υποδεέστερο ρόλο σε πράξη που </w:t>
      </w:r>
      <w:proofErr w:type="spellStart"/>
      <w:r w:rsidR="0057737D" w:rsidRPr="00E476BF">
        <w:rPr>
          <w:rFonts w:asciiTheme="minorHAnsi" w:eastAsia="Times New Roman" w:hAnsiTheme="minorHAnsi" w:cstheme="minorHAnsi"/>
          <w:bCs/>
          <w:iCs/>
          <w:sz w:val="24"/>
          <w:szCs w:val="24"/>
        </w:rPr>
        <w:t>τελέστηκε</w:t>
      </w:r>
      <w:proofErr w:type="spellEnd"/>
      <w:r w:rsidR="0057737D" w:rsidRPr="00E476BF">
        <w:rPr>
          <w:rFonts w:asciiTheme="minorHAnsi" w:eastAsia="Times New Roman" w:hAnsiTheme="minorHAnsi" w:cstheme="minorHAnsi"/>
          <w:bCs/>
          <w:iCs/>
          <w:sz w:val="24"/>
          <w:szCs w:val="24"/>
        </w:rPr>
        <w:t xml:space="preserve"> από πολλούς, ότι τέλεσε την πράξη του σε δικαιολογημένη συναισθηματική φόρτιση, ότι έθεσε τον εαυτό του στη διάθεση των αρχών, χωρίς καθυστέρηση, ενώ μπορούσε να διαφύγει και το ότι διευκόλυνε ουσιωδώς στην εξιχνίαση του εγκλήματος. Σε βάρος του </w:t>
      </w:r>
      <w:proofErr w:type="spellStart"/>
      <w:r w:rsidR="0057737D" w:rsidRPr="00E476BF">
        <w:rPr>
          <w:rFonts w:asciiTheme="minorHAnsi" w:eastAsia="Times New Roman" w:hAnsiTheme="minorHAnsi" w:cstheme="minorHAnsi"/>
          <w:bCs/>
          <w:iCs/>
          <w:sz w:val="24"/>
          <w:szCs w:val="24"/>
        </w:rPr>
        <w:t>κατ</w:t>
      </w:r>
      <w:proofErr w:type="spellEnd"/>
      <w:r w:rsidR="0057737D" w:rsidRPr="00E476BF">
        <w:rPr>
          <w:rFonts w:asciiTheme="minorHAnsi" w:eastAsia="Times New Roman" w:hAnsiTheme="minorHAnsi" w:cstheme="minorHAnsi"/>
          <w:bCs/>
          <w:iCs/>
          <w:sz w:val="24"/>
          <w:szCs w:val="24"/>
        </w:rPr>
        <w:t xml:space="preserve">/νου θα μετρήσουν η κατ’ επάγγελμα τέλεση της πράξης, η ιδιαίτερη σκληρότητα, η εκμετάλλευση της εμπιστοσύνης του θύματος, το γεγονός ότι το θύμα δεν μπορούσε να προστατεύσει τον εαυτό του, το ότι ο υπαίτιος είχε πρωταγωνιστικό ρόλο σε έγκλημα που </w:t>
      </w:r>
      <w:proofErr w:type="spellStart"/>
      <w:r w:rsidR="0057737D" w:rsidRPr="00E476BF">
        <w:rPr>
          <w:rFonts w:asciiTheme="minorHAnsi" w:eastAsia="Times New Roman" w:hAnsiTheme="minorHAnsi" w:cstheme="minorHAnsi"/>
          <w:bCs/>
          <w:iCs/>
          <w:sz w:val="24"/>
          <w:szCs w:val="24"/>
        </w:rPr>
        <w:t>τελέστηκε</w:t>
      </w:r>
      <w:proofErr w:type="spellEnd"/>
      <w:r w:rsidR="0057737D" w:rsidRPr="00E476BF">
        <w:rPr>
          <w:rFonts w:asciiTheme="minorHAnsi" w:eastAsia="Times New Roman" w:hAnsiTheme="minorHAnsi" w:cstheme="minorHAnsi"/>
          <w:bCs/>
          <w:iCs/>
          <w:sz w:val="24"/>
          <w:szCs w:val="24"/>
        </w:rPr>
        <w:t xml:space="preserve"> από πολλούς, το ότι τέλεσε το έγκλημα κατά παθόντος η επιλογή του οποίου έγινε με ρατσιστικά κίνητρα (φυλή, χρώμα, εθνική ή </w:t>
      </w:r>
      <w:proofErr w:type="spellStart"/>
      <w:r w:rsidR="0057737D" w:rsidRPr="00E476BF">
        <w:rPr>
          <w:rFonts w:asciiTheme="minorHAnsi" w:eastAsia="Times New Roman" w:hAnsiTheme="minorHAnsi" w:cstheme="minorHAnsi"/>
          <w:bCs/>
          <w:iCs/>
          <w:sz w:val="24"/>
          <w:szCs w:val="24"/>
        </w:rPr>
        <w:t>εθνοτική</w:t>
      </w:r>
      <w:proofErr w:type="spellEnd"/>
      <w:r w:rsidR="0057737D" w:rsidRPr="00E476BF">
        <w:rPr>
          <w:rFonts w:asciiTheme="minorHAnsi" w:eastAsia="Times New Roman" w:hAnsiTheme="minorHAnsi" w:cstheme="minorHAnsi"/>
          <w:bCs/>
          <w:iCs/>
          <w:sz w:val="24"/>
          <w:szCs w:val="24"/>
        </w:rPr>
        <w:t xml:space="preserve"> καταγωγή, θρησκεία, αναπηρία, γενετήσιο προσανατολισμό, ταυτότητα ή χαρακτηριστικά φύλλου). </w:t>
      </w:r>
    </w:p>
    <w:p w:rsidR="00802C22" w:rsidRPr="00E476BF" w:rsidRDefault="00802C22"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Με το </w:t>
      </w:r>
      <w:r w:rsidRPr="00E476BF">
        <w:rPr>
          <w:rFonts w:asciiTheme="minorHAnsi" w:eastAsia="Times New Roman" w:hAnsiTheme="minorHAnsi" w:cstheme="minorHAnsi"/>
          <w:b/>
          <w:bCs/>
          <w:iCs/>
          <w:sz w:val="24"/>
          <w:szCs w:val="24"/>
        </w:rPr>
        <w:t>άρθ. 80</w:t>
      </w:r>
      <w:r w:rsidRPr="00E476BF">
        <w:rPr>
          <w:rFonts w:asciiTheme="minorHAnsi" w:eastAsia="Times New Roman" w:hAnsiTheme="minorHAnsi" w:cstheme="minorHAnsi"/>
          <w:bCs/>
          <w:iCs/>
          <w:sz w:val="24"/>
          <w:szCs w:val="24"/>
        </w:rPr>
        <w:t xml:space="preserve"> προσδιορίζεται ο τρόπος επιμέτρησης και απότισης της χρηματικές ποινής. Για τον προσδιορισμό του αριθμού των ημερησίων μονάδων λαμβάνεται υπ’ όψη η βαρύτητα της πράξης και η ενοχή του δράστη. Ενώ για τον προσδιορισμό του ύψους της κάθε ημερήσιας αποζημίωσης λαμβάνεται υπ’ όψη η προσωπική κα οικονομική κατάσταση του υπαιτίου, τα έσοδα από την εργασία του, άλλα εισοδήματα και το ύψος της περιουσίας του, αλλά και οι οικογενειακές του υποχρεώσεις. </w:t>
      </w:r>
      <w:r w:rsidR="007851EF" w:rsidRPr="00E476BF">
        <w:rPr>
          <w:rFonts w:asciiTheme="minorHAnsi" w:eastAsia="Times New Roman" w:hAnsiTheme="minorHAnsi" w:cstheme="minorHAnsi"/>
          <w:bCs/>
          <w:iCs/>
          <w:sz w:val="24"/>
          <w:szCs w:val="24"/>
        </w:rPr>
        <w:t>Η αδυναμί</w:t>
      </w:r>
      <w:r w:rsidRPr="00E476BF">
        <w:rPr>
          <w:rFonts w:asciiTheme="minorHAnsi" w:eastAsia="Times New Roman" w:hAnsiTheme="minorHAnsi" w:cstheme="minorHAnsi"/>
          <w:bCs/>
          <w:iCs/>
          <w:sz w:val="24"/>
          <w:szCs w:val="24"/>
        </w:rPr>
        <w:t xml:space="preserve">α καταβολής της ρηματικής ποινής, ή η επαγωγή αδυναμίας αποζημίωσης του θύματος εάν ο </w:t>
      </w:r>
      <w:r w:rsidRPr="00E476BF">
        <w:rPr>
          <w:rFonts w:asciiTheme="minorHAnsi" w:eastAsia="Times New Roman" w:hAnsiTheme="minorHAnsi" w:cstheme="minorHAnsi"/>
          <w:bCs/>
          <w:iCs/>
          <w:sz w:val="24"/>
          <w:szCs w:val="24"/>
        </w:rPr>
        <w:lastRenderedPageBreak/>
        <w:t xml:space="preserve">καταδικασθείς καταβάλει τη χρηματική ποινή, οδηγεί στην παροχή προθεσμίας έως τριών ετών, ώστε ο τελευταίος να καταβάλει σε δόσεις την </w:t>
      </w:r>
      <w:proofErr w:type="spellStart"/>
      <w:r w:rsidRPr="00E476BF">
        <w:rPr>
          <w:rFonts w:asciiTheme="minorHAnsi" w:eastAsia="Times New Roman" w:hAnsiTheme="minorHAnsi" w:cstheme="minorHAnsi"/>
          <w:bCs/>
          <w:iCs/>
          <w:sz w:val="24"/>
          <w:szCs w:val="24"/>
        </w:rPr>
        <w:t>επιβληθείσα</w:t>
      </w:r>
      <w:proofErr w:type="spellEnd"/>
      <w:r w:rsidRPr="00E476BF">
        <w:rPr>
          <w:rFonts w:asciiTheme="minorHAnsi" w:eastAsia="Times New Roman" w:hAnsiTheme="minorHAnsi" w:cstheme="minorHAnsi"/>
          <w:bCs/>
          <w:iCs/>
          <w:sz w:val="24"/>
          <w:szCs w:val="24"/>
        </w:rPr>
        <w:t xml:space="preserve"> χρηματική ποινή. Εάν μάλιστα υπάρξει ουσιώδης μεταβολή προς το δυσμενέστερο της οικονομικής κατάστασης του δράστη μπορεί αυτός </w:t>
      </w:r>
      <w:r w:rsidR="007851EF" w:rsidRPr="00E476BF">
        <w:rPr>
          <w:rFonts w:asciiTheme="minorHAnsi" w:eastAsia="Times New Roman" w:hAnsiTheme="minorHAnsi" w:cstheme="minorHAnsi"/>
          <w:bCs/>
          <w:iCs/>
          <w:sz w:val="24"/>
          <w:szCs w:val="24"/>
          <w:u w:val="single"/>
        </w:rPr>
        <w:t>άπαξ,</w:t>
      </w:r>
      <w:r w:rsidR="007851EF" w:rsidRPr="00E476BF">
        <w:rPr>
          <w:rFonts w:asciiTheme="minorHAnsi" w:eastAsia="Times New Roman" w:hAnsiTheme="minorHAnsi" w:cstheme="minorHAnsi"/>
          <w:bCs/>
          <w:iCs/>
          <w:sz w:val="24"/>
          <w:szCs w:val="24"/>
        </w:rPr>
        <w:t xml:space="preserve"> </w:t>
      </w:r>
      <w:r w:rsidRPr="00E476BF">
        <w:rPr>
          <w:rFonts w:asciiTheme="minorHAnsi" w:eastAsia="Times New Roman" w:hAnsiTheme="minorHAnsi" w:cstheme="minorHAnsi"/>
          <w:bCs/>
          <w:iCs/>
          <w:sz w:val="24"/>
          <w:szCs w:val="24"/>
        </w:rPr>
        <w:t xml:space="preserve">να ζητήσει </w:t>
      </w:r>
      <w:r w:rsidR="007851EF" w:rsidRPr="00E476BF">
        <w:rPr>
          <w:rFonts w:asciiTheme="minorHAnsi" w:eastAsia="Times New Roman" w:hAnsiTheme="minorHAnsi" w:cstheme="minorHAnsi"/>
          <w:bCs/>
          <w:iCs/>
          <w:sz w:val="24"/>
          <w:szCs w:val="24"/>
        </w:rPr>
        <w:t>(</w:t>
      </w:r>
      <w:r w:rsidR="007851EF" w:rsidRPr="00E476BF">
        <w:rPr>
          <w:rFonts w:asciiTheme="minorHAnsi" w:eastAsia="Times New Roman" w:hAnsiTheme="minorHAnsi" w:cstheme="minorHAnsi"/>
          <w:bCs/>
          <w:iCs/>
          <w:sz w:val="24"/>
          <w:szCs w:val="24"/>
          <w:u w:val="single"/>
        </w:rPr>
        <w:t>σωρευτικά ή διαζευκτικά</w:t>
      </w:r>
      <w:r w:rsidR="007851EF" w:rsidRPr="00E476BF">
        <w:rPr>
          <w:rFonts w:asciiTheme="minorHAnsi" w:eastAsia="Times New Roman" w:hAnsiTheme="minorHAnsi" w:cstheme="minorHAnsi"/>
          <w:bCs/>
          <w:iCs/>
          <w:sz w:val="24"/>
          <w:szCs w:val="24"/>
        </w:rPr>
        <w:t xml:space="preserve">) </w:t>
      </w:r>
      <w:r w:rsidRPr="00E476BF">
        <w:rPr>
          <w:rFonts w:asciiTheme="minorHAnsi" w:eastAsia="Times New Roman" w:hAnsiTheme="minorHAnsi" w:cstheme="minorHAnsi"/>
          <w:bCs/>
          <w:iCs/>
          <w:sz w:val="24"/>
          <w:szCs w:val="24"/>
        </w:rPr>
        <w:t xml:space="preserve">διεύρυνση της </w:t>
      </w:r>
      <w:r w:rsidR="007851EF" w:rsidRPr="00E476BF">
        <w:rPr>
          <w:rFonts w:asciiTheme="minorHAnsi" w:eastAsia="Times New Roman" w:hAnsiTheme="minorHAnsi" w:cstheme="minorHAnsi"/>
          <w:bCs/>
          <w:iCs/>
          <w:sz w:val="24"/>
          <w:szCs w:val="24"/>
        </w:rPr>
        <w:t>άνω προθεσμί</w:t>
      </w:r>
      <w:r w:rsidRPr="00E476BF">
        <w:rPr>
          <w:rFonts w:asciiTheme="minorHAnsi" w:eastAsia="Times New Roman" w:hAnsiTheme="minorHAnsi" w:cstheme="minorHAnsi"/>
          <w:bCs/>
          <w:iCs/>
          <w:sz w:val="24"/>
          <w:szCs w:val="24"/>
        </w:rPr>
        <w:t>ες μέχρι πέντε έτη συνολικά, μείωση του ύψους της ημερήσιας μονάδας ή αντικατάσταση της χρηματικής ποινής με παροχ</w:t>
      </w:r>
      <w:r w:rsidR="007851EF" w:rsidRPr="00E476BF">
        <w:rPr>
          <w:rFonts w:asciiTheme="minorHAnsi" w:eastAsia="Times New Roman" w:hAnsiTheme="minorHAnsi" w:cstheme="minorHAnsi"/>
          <w:bCs/>
          <w:iCs/>
          <w:sz w:val="24"/>
          <w:szCs w:val="24"/>
        </w:rPr>
        <w:t>ή κοινω</w:t>
      </w:r>
      <w:r w:rsidRPr="00E476BF">
        <w:rPr>
          <w:rFonts w:asciiTheme="minorHAnsi" w:eastAsia="Times New Roman" w:hAnsiTheme="minorHAnsi" w:cstheme="minorHAnsi"/>
          <w:bCs/>
          <w:iCs/>
          <w:sz w:val="24"/>
          <w:szCs w:val="24"/>
        </w:rPr>
        <w:t>φελούς εργασίας. Η μη εκπλήρωση των τελε</w:t>
      </w:r>
      <w:r w:rsidR="007851EF" w:rsidRPr="00E476BF">
        <w:rPr>
          <w:rFonts w:asciiTheme="minorHAnsi" w:eastAsia="Times New Roman" w:hAnsiTheme="minorHAnsi" w:cstheme="minorHAnsi"/>
          <w:bCs/>
          <w:iCs/>
          <w:sz w:val="24"/>
          <w:szCs w:val="24"/>
        </w:rPr>
        <w:t>υ</w:t>
      </w:r>
      <w:r w:rsidRPr="00E476BF">
        <w:rPr>
          <w:rFonts w:asciiTheme="minorHAnsi" w:eastAsia="Times New Roman" w:hAnsiTheme="minorHAnsi" w:cstheme="minorHAnsi"/>
          <w:bCs/>
          <w:iCs/>
          <w:sz w:val="24"/>
          <w:szCs w:val="24"/>
        </w:rPr>
        <w:t>ταίων υποχρεώσεων (που επιβλ</w:t>
      </w:r>
      <w:r w:rsidR="007851EF" w:rsidRPr="00E476BF">
        <w:rPr>
          <w:rFonts w:asciiTheme="minorHAnsi" w:eastAsia="Times New Roman" w:hAnsiTheme="minorHAnsi" w:cstheme="minorHAnsi"/>
          <w:bCs/>
          <w:iCs/>
          <w:sz w:val="24"/>
          <w:szCs w:val="24"/>
        </w:rPr>
        <w:t>ήθηκ</w:t>
      </w:r>
      <w:r w:rsidRPr="00E476BF">
        <w:rPr>
          <w:rFonts w:asciiTheme="minorHAnsi" w:eastAsia="Times New Roman" w:hAnsiTheme="minorHAnsi" w:cstheme="minorHAnsi"/>
          <w:bCs/>
          <w:iCs/>
          <w:sz w:val="24"/>
          <w:szCs w:val="24"/>
        </w:rPr>
        <w:t>αν μετά την κατάφαση της ουσιώδους μεταβολής της οικονομικής κατάστασης του δράστη) συνεπάγεται τη βεβαίωση της χρηματικής ποινής υπέρ του Δημοσίου. Άλλως το δικαστήριο, αρχικά ορίζει την στερητική της ελευθερίας ποινή που θα πρέπει να εκτίσει ο καταδικασθείς εάν δεν καταβάλει τη χρηματική ποιν</w:t>
      </w:r>
      <w:r w:rsidR="007851EF" w:rsidRPr="00E476BF">
        <w:rPr>
          <w:rFonts w:asciiTheme="minorHAnsi" w:eastAsia="Times New Roman" w:hAnsiTheme="minorHAnsi" w:cstheme="minorHAnsi"/>
          <w:bCs/>
          <w:iCs/>
          <w:sz w:val="24"/>
          <w:szCs w:val="24"/>
        </w:rPr>
        <w:t xml:space="preserve">ή. Το </w:t>
      </w:r>
      <w:r w:rsidR="007851EF" w:rsidRPr="00E476BF">
        <w:rPr>
          <w:rFonts w:asciiTheme="minorHAnsi" w:eastAsia="Times New Roman" w:hAnsiTheme="minorHAnsi" w:cstheme="minorHAnsi"/>
          <w:b/>
          <w:bCs/>
          <w:iCs/>
          <w:sz w:val="24"/>
          <w:szCs w:val="24"/>
        </w:rPr>
        <w:t>άρθ. 81</w:t>
      </w:r>
      <w:r w:rsidR="007851EF" w:rsidRPr="00E476BF">
        <w:rPr>
          <w:rFonts w:asciiTheme="minorHAnsi" w:eastAsia="Times New Roman" w:hAnsiTheme="minorHAnsi" w:cstheme="minorHAnsi"/>
          <w:bCs/>
          <w:iCs/>
          <w:sz w:val="24"/>
          <w:szCs w:val="24"/>
        </w:rPr>
        <w:t xml:space="preserve"> ορίζει την επιμέτρηση της παροχής κοινωφελούς εργασίας, η οποία προβλέπεται ως κύρια ποινή (άρθ. 50) ή ως υποκατάσταση (άρθ. 80) ή κατά μετατροπή της χρηματικής ποινής (άρθ. 104</w:t>
      </w:r>
      <w:r w:rsidR="007851EF" w:rsidRPr="00E476BF">
        <w:rPr>
          <w:rFonts w:asciiTheme="minorHAnsi" w:eastAsia="Times New Roman" w:hAnsiTheme="minorHAnsi" w:cstheme="minorHAnsi"/>
          <w:bCs/>
          <w:iCs/>
          <w:sz w:val="24"/>
          <w:szCs w:val="24"/>
          <w:vertAlign w:val="superscript"/>
        </w:rPr>
        <w:t>Α</w:t>
      </w:r>
      <w:r w:rsidR="007851EF" w:rsidRPr="00E476BF">
        <w:rPr>
          <w:rFonts w:asciiTheme="minorHAnsi" w:eastAsia="Times New Roman" w:hAnsiTheme="minorHAnsi" w:cstheme="minorHAnsi"/>
          <w:bCs/>
          <w:iCs/>
          <w:sz w:val="24"/>
          <w:szCs w:val="24"/>
        </w:rPr>
        <w:t xml:space="preserve"> και 105</w:t>
      </w:r>
      <w:r w:rsidR="007851EF" w:rsidRPr="00E476BF">
        <w:rPr>
          <w:rFonts w:asciiTheme="minorHAnsi" w:eastAsia="Times New Roman" w:hAnsiTheme="minorHAnsi" w:cstheme="minorHAnsi"/>
          <w:bCs/>
          <w:iCs/>
          <w:sz w:val="24"/>
          <w:szCs w:val="24"/>
          <w:vertAlign w:val="superscript"/>
        </w:rPr>
        <w:t>Α</w:t>
      </w:r>
      <w:r w:rsidR="007851EF" w:rsidRPr="00E476BF">
        <w:rPr>
          <w:rFonts w:asciiTheme="minorHAnsi" w:eastAsia="Times New Roman" w:hAnsiTheme="minorHAnsi" w:cstheme="minorHAnsi"/>
          <w:bCs/>
          <w:iCs/>
          <w:sz w:val="24"/>
          <w:szCs w:val="24"/>
        </w:rPr>
        <w:t>). Κατά την επιμέτρηση λαμβάνονται υπ’ όψη η ηλικία, η υγεία και οι επαγγελματικές και οικογενειακές υποχρεώσεις του καταδικασθέντα. Η μέγιστη διάρκεια αυτής είναι οι 24 μήνες, προσδιορίζεται ο φορέας παροχής της κοινωφελούς εργασίας και οι συνέπειες ήτοι ο καθορισμός φυλάκισης ή χρηματικής ποινής, που θα πρέπει να εκτίσει ο καταδικασθείς σε περίπτωση μη παροχής της κοινωφελούς εργασία. Τέσσερις ώρες κοινωφελούς εργασίας αντιστοιχούν σε μια ημέρα φυλάκισης. Η 6</w:t>
      </w:r>
      <w:r w:rsidR="007851EF" w:rsidRPr="00E476BF">
        <w:rPr>
          <w:rFonts w:asciiTheme="minorHAnsi" w:eastAsia="Times New Roman" w:hAnsiTheme="minorHAnsi" w:cstheme="minorHAnsi"/>
          <w:bCs/>
          <w:iCs/>
          <w:sz w:val="24"/>
          <w:szCs w:val="24"/>
          <w:vertAlign w:val="superscript"/>
        </w:rPr>
        <w:t>η</w:t>
      </w:r>
      <w:r w:rsidR="007851EF" w:rsidRPr="00E476BF">
        <w:rPr>
          <w:rFonts w:asciiTheme="minorHAnsi" w:eastAsia="Times New Roman" w:hAnsiTheme="minorHAnsi" w:cstheme="minorHAnsi"/>
          <w:bCs/>
          <w:iCs/>
          <w:sz w:val="24"/>
          <w:szCs w:val="24"/>
        </w:rPr>
        <w:t xml:space="preserve"> παράγρ</w:t>
      </w:r>
      <w:r w:rsidR="000568C3" w:rsidRPr="00E476BF">
        <w:rPr>
          <w:rFonts w:asciiTheme="minorHAnsi" w:eastAsia="Times New Roman" w:hAnsiTheme="minorHAnsi" w:cstheme="minorHAnsi"/>
          <w:bCs/>
          <w:iCs/>
          <w:sz w:val="24"/>
          <w:szCs w:val="24"/>
        </w:rPr>
        <w:t>αφος του ά</w:t>
      </w:r>
      <w:r w:rsidR="007851EF" w:rsidRPr="00E476BF">
        <w:rPr>
          <w:rFonts w:asciiTheme="minorHAnsi" w:eastAsia="Times New Roman" w:hAnsiTheme="minorHAnsi" w:cstheme="minorHAnsi"/>
          <w:bCs/>
          <w:iCs/>
          <w:sz w:val="24"/>
          <w:szCs w:val="24"/>
        </w:rPr>
        <w:t xml:space="preserve">ρθ. </w:t>
      </w:r>
      <w:r w:rsidR="000568C3" w:rsidRPr="00E476BF">
        <w:rPr>
          <w:rFonts w:asciiTheme="minorHAnsi" w:eastAsia="Times New Roman" w:hAnsiTheme="minorHAnsi" w:cstheme="minorHAnsi"/>
          <w:bCs/>
          <w:iCs/>
          <w:sz w:val="24"/>
          <w:szCs w:val="24"/>
        </w:rPr>
        <w:t>α</w:t>
      </w:r>
      <w:r w:rsidR="007851EF" w:rsidRPr="00E476BF">
        <w:rPr>
          <w:rFonts w:asciiTheme="minorHAnsi" w:eastAsia="Times New Roman" w:hAnsiTheme="minorHAnsi" w:cstheme="minorHAnsi"/>
          <w:bCs/>
          <w:iCs/>
          <w:sz w:val="24"/>
          <w:szCs w:val="24"/>
        </w:rPr>
        <w:t>υτού καθορίζει τις επιλογές του εισαγγελέα εκτέλεσης των ποινών στην περίπτωση πλημμελούς παροχής της εργασίας από τον υπόχρεο, που εί</w:t>
      </w:r>
      <w:r w:rsidR="000568C3" w:rsidRPr="00E476BF">
        <w:rPr>
          <w:rFonts w:asciiTheme="minorHAnsi" w:eastAsia="Times New Roman" w:hAnsiTheme="minorHAnsi" w:cstheme="minorHAnsi"/>
          <w:bCs/>
          <w:iCs/>
          <w:sz w:val="24"/>
          <w:szCs w:val="24"/>
        </w:rPr>
        <w:t>ναι η προειδοποίηση του τελευταί</w:t>
      </w:r>
      <w:r w:rsidR="007851EF" w:rsidRPr="00E476BF">
        <w:rPr>
          <w:rFonts w:asciiTheme="minorHAnsi" w:eastAsia="Times New Roman" w:hAnsiTheme="minorHAnsi" w:cstheme="minorHAnsi"/>
          <w:bCs/>
          <w:iCs/>
          <w:sz w:val="24"/>
          <w:szCs w:val="24"/>
        </w:rPr>
        <w:t>ου, η παροχή προθεσμίας μέχρι ένα επιπλέον</w:t>
      </w:r>
      <w:r w:rsidR="000568C3" w:rsidRPr="00E476BF">
        <w:rPr>
          <w:rFonts w:asciiTheme="minorHAnsi" w:eastAsia="Times New Roman" w:hAnsiTheme="minorHAnsi" w:cstheme="minorHAnsi"/>
          <w:bCs/>
          <w:iCs/>
          <w:sz w:val="24"/>
          <w:szCs w:val="24"/>
        </w:rPr>
        <w:t xml:space="preserve"> </w:t>
      </w:r>
      <w:r w:rsidR="007851EF" w:rsidRPr="00E476BF">
        <w:rPr>
          <w:rFonts w:asciiTheme="minorHAnsi" w:eastAsia="Times New Roman" w:hAnsiTheme="minorHAnsi" w:cstheme="minorHAnsi"/>
          <w:bCs/>
          <w:iCs/>
          <w:sz w:val="24"/>
          <w:szCs w:val="24"/>
        </w:rPr>
        <w:t>έτος, η εκτέλεση της</w:t>
      </w:r>
      <w:r w:rsidR="000568C3" w:rsidRPr="00E476BF">
        <w:rPr>
          <w:rFonts w:asciiTheme="minorHAnsi" w:eastAsia="Times New Roman" w:hAnsiTheme="minorHAnsi" w:cstheme="minorHAnsi"/>
          <w:bCs/>
          <w:iCs/>
          <w:sz w:val="24"/>
          <w:szCs w:val="24"/>
        </w:rPr>
        <w:t xml:space="preserve"> χρηματική</w:t>
      </w:r>
      <w:r w:rsidR="007851EF" w:rsidRPr="00E476BF">
        <w:rPr>
          <w:rFonts w:asciiTheme="minorHAnsi" w:eastAsia="Times New Roman" w:hAnsiTheme="minorHAnsi" w:cstheme="minorHAnsi"/>
          <w:bCs/>
          <w:iCs/>
          <w:sz w:val="24"/>
          <w:szCs w:val="24"/>
        </w:rPr>
        <w:t xml:space="preserve">ς ποινής μετά την αφαίρεση του αντιστοίχου της ήδη </w:t>
      </w:r>
      <w:proofErr w:type="spellStart"/>
      <w:r w:rsidR="007851EF" w:rsidRPr="00E476BF">
        <w:rPr>
          <w:rFonts w:asciiTheme="minorHAnsi" w:eastAsia="Times New Roman" w:hAnsiTheme="minorHAnsi" w:cstheme="minorHAnsi"/>
          <w:bCs/>
          <w:iCs/>
          <w:sz w:val="24"/>
          <w:szCs w:val="24"/>
        </w:rPr>
        <w:t>παρασχεθείσας</w:t>
      </w:r>
      <w:proofErr w:type="spellEnd"/>
      <w:r w:rsidR="007851EF" w:rsidRPr="00E476BF">
        <w:rPr>
          <w:rFonts w:asciiTheme="minorHAnsi" w:eastAsia="Times New Roman" w:hAnsiTheme="minorHAnsi" w:cstheme="minorHAnsi"/>
          <w:bCs/>
          <w:iCs/>
          <w:sz w:val="24"/>
          <w:szCs w:val="24"/>
        </w:rPr>
        <w:t xml:space="preserve"> εργασίας</w:t>
      </w:r>
      <w:r w:rsidR="0046184B" w:rsidRPr="00E476BF">
        <w:rPr>
          <w:rFonts w:asciiTheme="minorHAnsi" w:eastAsia="Times New Roman" w:hAnsiTheme="minorHAnsi" w:cstheme="minorHAnsi"/>
          <w:bCs/>
          <w:iCs/>
          <w:sz w:val="24"/>
          <w:szCs w:val="24"/>
        </w:rPr>
        <w:t xml:space="preserve"> (τέσσερις ώρες = μια ημέρα φυλάκισης), η έκτιση μέρος της φυλάκισης που επέβαλε κατά τα προηγούμενα, για διάστημα 10 ημέρες έως 1 μήνα, η έκτιση της φυλάκισης </w:t>
      </w:r>
      <w:proofErr w:type="spellStart"/>
      <w:r w:rsidR="0046184B" w:rsidRPr="00E476BF">
        <w:rPr>
          <w:rFonts w:asciiTheme="minorHAnsi" w:eastAsia="Times New Roman" w:hAnsiTheme="minorHAnsi" w:cstheme="minorHAnsi"/>
          <w:bCs/>
          <w:iCs/>
          <w:sz w:val="24"/>
          <w:szCs w:val="24"/>
        </w:rPr>
        <w:t>αφαιρουμένων</w:t>
      </w:r>
      <w:proofErr w:type="spellEnd"/>
      <w:r w:rsidR="0046184B" w:rsidRPr="00E476BF">
        <w:rPr>
          <w:rFonts w:asciiTheme="minorHAnsi" w:eastAsia="Times New Roman" w:hAnsiTheme="minorHAnsi" w:cstheme="minorHAnsi"/>
          <w:bCs/>
          <w:iCs/>
          <w:sz w:val="24"/>
          <w:szCs w:val="24"/>
        </w:rPr>
        <w:t xml:space="preserve"> των αντιστοίχων ημερών αυτής, για την ήδη </w:t>
      </w:r>
      <w:proofErr w:type="spellStart"/>
      <w:r w:rsidR="0046184B" w:rsidRPr="00E476BF">
        <w:rPr>
          <w:rFonts w:asciiTheme="minorHAnsi" w:eastAsia="Times New Roman" w:hAnsiTheme="minorHAnsi" w:cstheme="minorHAnsi"/>
          <w:bCs/>
          <w:iCs/>
          <w:sz w:val="24"/>
          <w:szCs w:val="24"/>
        </w:rPr>
        <w:t>παρασχεθείσα</w:t>
      </w:r>
      <w:proofErr w:type="spellEnd"/>
      <w:r w:rsidR="0046184B" w:rsidRPr="00E476BF">
        <w:rPr>
          <w:rFonts w:asciiTheme="minorHAnsi" w:eastAsia="Times New Roman" w:hAnsiTheme="minorHAnsi" w:cstheme="minorHAnsi"/>
          <w:bCs/>
          <w:iCs/>
          <w:sz w:val="24"/>
          <w:szCs w:val="24"/>
        </w:rPr>
        <w:t xml:space="preserve"> εργασία.</w:t>
      </w:r>
    </w:p>
    <w:p w:rsidR="0046184B" w:rsidRPr="00E476BF" w:rsidRDefault="0046184B"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Το </w:t>
      </w:r>
      <w:r w:rsidRPr="00E476BF">
        <w:rPr>
          <w:rFonts w:asciiTheme="minorHAnsi" w:eastAsia="Times New Roman" w:hAnsiTheme="minorHAnsi" w:cstheme="minorHAnsi"/>
          <w:b/>
          <w:bCs/>
          <w:iCs/>
          <w:sz w:val="24"/>
          <w:szCs w:val="24"/>
        </w:rPr>
        <w:t>άρθ. 82</w:t>
      </w:r>
      <w:r w:rsidRPr="00E476BF">
        <w:rPr>
          <w:rFonts w:asciiTheme="minorHAnsi" w:eastAsia="Times New Roman" w:hAnsiTheme="minorHAnsi" w:cstheme="minorHAnsi"/>
          <w:bCs/>
          <w:iCs/>
          <w:sz w:val="24"/>
          <w:szCs w:val="24"/>
        </w:rPr>
        <w:t xml:space="preserve"> περιλαμβάνει τις διατάξεις του παλαιού άρθ. 87 για τον υπολογισμό κ</w:t>
      </w:r>
      <w:r w:rsidR="000568C3" w:rsidRPr="00E476BF">
        <w:rPr>
          <w:rFonts w:asciiTheme="minorHAnsi" w:eastAsia="Times New Roman" w:hAnsiTheme="minorHAnsi" w:cstheme="minorHAnsi"/>
          <w:bCs/>
          <w:iCs/>
          <w:sz w:val="24"/>
          <w:szCs w:val="24"/>
        </w:rPr>
        <w:t>α</w:t>
      </w:r>
      <w:r w:rsidRPr="00E476BF">
        <w:rPr>
          <w:rFonts w:asciiTheme="minorHAnsi" w:eastAsia="Times New Roman" w:hAnsiTheme="minorHAnsi" w:cstheme="minorHAnsi"/>
          <w:bCs/>
          <w:iCs/>
          <w:sz w:val="24"/>
          <w:szCs w:val="24"/>
        </w:rPr>
        <w:t xml:space="preserve">ι την αφαίρεση του χρόνου προσωρινής κράτησης. Οι ρυθμίσεις της διάταξης παραμένουν οι ίδιες. Προστίθεται όμως εδάφιο στο οποίο προβλέπεται πως εάν ο κρατηθείς αθωωθεί για το έγκλημα για το οποίο κρατήθηκε και γι’ αυτά που </w:t>
      </w:r>
      <w:proofErr w:type="spellStart"/>
      <w:r w:rsidRPr="00E476BF">
        <w:rPr>
          <w:rFonts w:asciiTheme="minorHAnsi" w:eastAsia="Times New Roman" w:hAnsiTheme="minorHAnsi" w:cstheme="minorHAnsi"/>
          <w:bCs/>
          <w:iCs/>
          <w:sz w:val="24"/>
          <w:szCs w:val="24"/>
        </w:rPr>
        <w:t>συνεκδικάστηκαν</w:t>
      </w:r>
      <w:proofErr w:type="spellEnd"/>
      <w:r w:rsidRPr="00E476BF">
        <w:rPr>
          <w:rFonts w:asciiTheme="minorHAnsi" w:eastAsia="Times New Roman" w:hAnsiTheme="minorHAnsi" w:cstheme="minorHAnsi"/>
          <w:bCs/>
          <w:iCs/>
          <w:sz w:val="24"/>
          <w:szCs w:val="24"/>
        </w:rPr>
        <w:t>, ο χρόνος κράτησης αφαιρείται από άλλες ποινές, εφόσον επιβάλλονται αυτές</w:t>
      </w:r>
      <w:r w:rsidR="000568C3"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για πράξεις που δια</w:t>
      </w:r>
      <w:r w:rsidR="009A3410" w:rsidRPr="00E476BF">
        <w:rPr>
          <w:rFonts w:asciiTheme="minorHAnsi" w:eastAsia="Times New Roman" w:hAnsiTheme="minorHAnsi" w:cstheme="minorHAnsi"/>
          <w:bCs/>
          <w:iCs/>
          <w:sz w:val="24"/>
          <w:szCs w:val="24"/>
        </w:rPr>
        <w:t>π</w:t>
      </w:r>
      <w:r w:rsidRPr="00E476BF">
        <w:rPr>
          <w:rFonts w:asciiTheme="minorHAnsi" w:eastAsia="Times New Roman" w:hAnsiTheme="minorHAnsi" w:cstheme="minorHAnsi"/>
          <w:bCs/>
          <w:iCs/>
          <w:sz w:val="24"/>
          <w:szCs w:val="24"/>
        </w:rPr>
        <w:t xml:space="preserve">ράχθηκαν πριν την κράτηση. </w:t>
      </w:r>
    </w:p>
    <w:p w:rsidR="009A3410" w:rsidRPr="00E476BF" w:rsidRDefault="009A3410"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82</w:t>
      </w:r>
      <w:r w:rsidR="0046184B" w:rsidRPr="00E476BF">
        <w:rPr>
          <w:rFonts w:asciiTheme="minorHAnsi" w:eastAsia="Times New Roman" w:hAnsiTheme="minorHAnsi" w:cstheme="minorHAnsi"/>
          <w:b/>
          <w:bCs/>
          <w:iCs/>
          <w:sz w:val="24"/>
          <w:szCs w:val="24"/>
        </w:rPr>
        <w:t>Α</w:t>
      </w:r>
      <w:r w:rsidR="0046184B" w:rsidRPr="00E476BF">
        <w:rPr>
          <w:rFonts w:asciiTheme="minorHAnsi" w:eastAsia="Times New Roman" w:hAnsiTheme="minorHAnsi" w:cstheme="minorHAnsi"/>
          <w:bCs/>
          <w:iCs/>
          <w:sz w:val="24"/>
          <w:szCs w:val="24"/>
        </w:rPr>
        <w:t xml:space="preserve"> μεταφέρθηκε η ρύθμιση του άρθ. 81</w:t>
      </w:r>
      <w:r w:rsidRPr="00E476BF">
        <w:rPr>
          <w:rFonts w:asciiTheme="minorHAnsi" w:eastAsia="Times New Roman" w:hAnsiTheme="minorHAnsi" w:cstheme="minorHAnsi"/>
          <w:bCs/>
          <w:iCs/>
          <w:sz w:val="24"/>
          <w:szCs w:val="24"/>
          <w:vertAlign w:val="superscript"/>
        </w:rPr>
        <w:t>Α</w:t>
      </w:r>
      <w:r w:rsidR="0046184B" w:rsidRPr="00E476BF">
        <w:rPr>
          <w:rFonts w:asciiTheme="minorHAnsi" w:eastAsia="Times New Roman" w:hAnsiTheme="minorHAnsi" w:cstheme="minorHAnsi"/>
          <w:bCs/>
          <w:iCs/>
          <w:sz w:val="24"/>
          <w:szCs w:val="24"/>
        </w:rPr>
        <w:t xml:space="preserve"> για το έγκλημα με ρατσιστικά χαρακτηριστικά, απλοποιημένο ως προς τον τρόπο υπολογισμού του ορίου της αύξησης των ποινών</w:t>
      </w:r>
      <w:r w:rsidRPr="00E476BF">
        <w:rPr>
          <w:rFonts w:asciiTheme="minorHAnsi" w:eastAsia="Times New Roman" w:hAnsiTheme="minorHAnsi" w:cstheme="minorHAnsi"/>
          <w:bCs/>
          <w:iCs/>
          <w:sz w:val="24"/>
          <w:szCs w:val="24"/>
        </w:rPr>
        <w:t xml:space="preserve"> που προβλέπει (σε περίπτωση </w:t>
      </w:r>
      <w:proofErr w:type="spellStart"/>
      <w:r w:rsidRPr="00E476BF">
        <w:rPr>
          <w:rFonts w:asciiTheme="minorHAnsi" w:eastAsia="Times New Roman" w:hAnsiTheme="minorHAnsi" w:cstheme="minorHAnsi"/>
          <w:bCs/>
          <w:iCs/>
          <w:sz w:val="24"/>
          <w:szCs w:val="24"/>
        </w:rPr>
        <w:t>πλημ</w:t>
      </w:r>
      <w:proofErr w:type="spellEnd"/>
      <w:r w:rsidRPr="00E476BF">
        <w:rPr>
          <w:rFonts w:asciiTheme="minorHAnsi" w:eastAsia="Times New Roman" w:hAnsiTheme="minorHAnsi" w:cstheme="minorHAnsi"/>
          <w:bCs/>
          <w:iCs/>
          <w:sz w:val="24"/>
          <w:szCs w:val="24"/>
        </w:rPr>
        <w:t>/</w:t>
      </w:r>
      <w:proofErr w:type="spellStart"/>
      <w:r w:rsidRPr="00E476BF">
        <w:rPr>
          <w:rFonts w:asciiTheme="minorHAnsi" w:eastAsia="Times New Roman" w:hAnsiTheme="minorHAnsi" w:cstheme="minorHAnsi"/>
          <w:bCs/>
          <w:iCs/>
          <w:sz w:val="24"/>
          <w:szCs w:val="24"/>
        </w:rPr>
        <w:t>ματος</w:t>
      </w:r>
      <w:proofErr w:type="spellEnd"/>
      <w:r w:rsidRPr="00E476BF">
        <w:rPr>
          <w:rFonts w:asciiTheme="minorHAnsi" w:eastAsia="Times New Roman" w:hAnsiTheme="minorHAnsi" w:cstheme="minorHAnsi"/>
          <w:bCs/>
          <w:iCs/>
          <w:sz w:val="24"/>
          <w:szCs w:val="24"/>
        </w:rPr>
        <w:t xml:space="preserve"> με απειλούμενη ποινή φυλάκισης έως ένα έτος, το ελάχιστο όριο αυξάνεται κατά 6 μήνες, στις λοιπές περιπτώσεις αυξάνεται κατά ένα έτος, ενώ στις περιπτώσεις των κακουργημάτων αυξάνεται κατά δύο έτη</w:t>
      </w:r>
      <w:r w:rsidR="000568C3"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w:t>
      </w:r>
    </w:p>
    <w:p w:rsidR="0046184B" w:rsidRPr="00E476BF" w:rsidRDefault="009A3410"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Νέα διατύπωση υπάρχει και στο </w:t>
      </w:r>
      <w:r w:rsidRPr="00E476BF">
        <w:rPr>
          <w:rFonts w:asciiTheme="minorHAnsi" w:eastAsia="Times New Roman" w:hAnsiTheme="minorHAnsi" w:cstheme="minorHAnsi"/>
          <w:b/>
          <w:bCs/>
          <w:iCs/>
          <w:sz w:val="24"/>
          <w:szCs w:val="24"/>
        </w:rPr>
        <w:t>άρθ. 83</w:t>
      </w:r>
      <w:r w:rsidRPr="00E476BF">
        <w:rPr>
          <w:rFonts w:asciiTheme="minorHAnsi" w:eastAsia="Times New Roman" w:hAnsiTheme="minorHAnsi" w:cstheme="minorHAnsi"/>
          <w:bCs/>
          <w:iCs/>
          <w:sz w:val="24"/>
          <w:szCs w:val="24"/>
        </w:rPr>
        <w:t xml:space="preserve"> που προσδιορίζει τα μειωμένα πλαίσια των κύριων ποινών. Έτσι αντί της ισόβιας κάθειρξης προβλέπεται επιβολή κάθειρξης, αντί για την ποινή της κάθειρξης τουλάχιστον 10 ετών προβλέπεται επιβολή φυλάκισης τουλάχιστον δύο ετών ή κάθειρξης έως 8 ετών,  αντί για την ποινή της κάθειρξης έως 10 έτη επιβάλλεται φυλάκιση τουλάχιστον ενός έτους ή κάθειρξη έως 6 έτη και σε κάθε άλλη περίπτωση η ποινή μπορεί να μειωθεί ελεύθερα ως το ελάχιστο όριό της. </w:t>
      </w:r>
      <w:r w:rsidR="0046184B" w:rsidRPr="00E476BF">
        <w:rPr>
          <w:rFonts w:asciiTheme="minorHAnsi" w:eastAsia="Times New Roman" w:hAnsiTheme="minorHAnsi" w:cstheme="minorHAnsi"/>
          <w:bCs/>
          <w:iCs/>
          <w:sz w:val="24"/>
          <w:szCs w:val="24"/>
        </w:rPr>
        <w:t xml:space="preserve"> </w:t>
      </w:r>
    </w:p>
    <w:p w:rsidR="009A3410" w:rsidRPr="00E476BF" w:rsidRDefault="009A3410"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Μεταβολή στο </w:t>
      </w:r>
      <w:r w:rsidRPr="00E476BF">
        <w:rPr>
          <w:rFonts w:asciiTheme="minorHAnsi" w:eastAsia="Times New Roman" w:hAnsiTheme="minorHAnsi" w:cstheme="minorHAnsi"/>
          <w:b/>
          <w:bCs/>
          <w:iCs/>
          <w:sz w:val="24"/>
          <w:szCs w:val="24"/>
        </w:rPr>
        <w:t>άρθ. 84</w:t>
      </w:r>
      <w:r w:rsidRPr="00E476BF">
        <w:rPr>
          <w:rFonts w:asciiTheme="minorHAnsi" w:eastAsia="Times New Roman" w:hAnsiTheme="minorHAnsi" w:cstheme="minorHAnsi"/>
          <w:bCs/>
          <w:iCs/>
          <w:sz w:val="24"/>
          <w:szCs w:val="24"/>
        </w:rPr>
        <w:t xml:space="preserve"> που ορίζει τις ελαφρυντικές περιστάσεις αποτελεί η αντικατάσταση του όρου έντιμη ζωή, με τον όρο νόμιμη ζωή, δηλ. αρκεί η κατάφαση πως ο καταδικασθείς δεν έχει διαπράξει αξιόποινη πράξη ή έχει καταδικαστεί για ελαφρό </w:t>
      </w:r>
      <w:r w:rsidRPr="00E476BF">
        <w:rPr>
          <w:rFonts w:asciiTheme="minorHAnsi" w:eastAsia="Times New Roman" w:hAnsiTheme="minorHAnsi" w:cstheme="minorHAnsi"/>
          <w:bCs/>
          <w:iCs/>
          <w:sz w:val="24"/>
          <w:szCs w:val="24"/>
        </w:rPr>
        <w:lastRenderedPageBreak/>
        <w:t xml:space="preserve">πλημμέλημα, ώστε να τύχει της αναγνώρισης του σχετικού ελαφρυντικού. </w:t>
      </w:r>
      <w:r w:rsidR="006F2DF2" w:rsidRPr="00E476BF">
        <w:rPr>
          <w:rFonts w:asciiTheme="minorHAnsi" w:eastAsia="Times New Roman" w:hAnsiTheme="minorHAnsi" w:cstheme="minorHAnsi"/>
          <w:bCs/>
          <w:iCs/>
          <w:sz w:val="24"/>
          <w:szCs w:val="24"/>
        </w:rPr>
        <w:t xml:space="preserve">Επίσης η καλή συμπεριφορά του καταδικασθέντος μετά την τέλεση της πράξης αξιολογείται πλέον και κατά την κράτησή του. Προβλέπεται τέλος ως ελαφρυντική περίπτωση η μη εύλογη διάρκεια της ποινικής διαδικασίας. </w:t>
      </w:r>
    </w:p>
    <w:p w:rsidR="006F2DF2" w:rsidRPr="00E476BF" w:rsidRDefault="006F2DF2"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85</w:t>
      </w:r>
      <w:r w:rsidRPr="00E476BF">
        <w:rPr>
          <w:rFonts w:asciiTheme="minorHAnsi" w:eastAsia="Times New Roman" w:hAnsiTheme="minorHAnsi" w:cstheme="minorHAnsi"/>
          <w:bCs/>
          <w:iCs/>
          <w:sz w:val="24"/>
          <w:szCs w:val="24"/>
        </w:rPr>
        <w:t xml:space="preserve"> προβλέπεται πως η συνδρομή περισσοτέρων λόγων μείωσης της ποινής ή η συνδρομή ενός ή περισσοτέρων λόγων μείωσης της ποινής με ελαφρυντικές περιστάσεις, οδηγεί σε μείωση του κατωτέρου ορίου της επιβαλλόμενης ποινής. Ειδικότερα αυτής των 5 ετών (κάθειρξης) σε τρία έτη, των 2 ετών σε ένα έτος, του ενός έτους σε 6 μήνες και η μειωμένη ποινή ή φυλάκισης σε παροχή κοινωφελούς εργασίας. Η μειωμένη αυτή ποινή επιβάλλεται και στην περίπτωση της ομολογίας του δράστη, στα πλαίσια της προδικασίας. Τα </w:t>
      </w:r>
      <w:r w:rsidRPr="00E476BF">
        <w:rPr>
          <w:rFonts w:asciiTheme="minorHAnsi" w:eastAsia="Times New Roman" w:hAnsiTheme="minorHAnsi" w:cstheme="minorHAnsi"/>
          <w:b/>
          <w:bCs/>
          <w:iCs/>
          <w:sz w:val="24"/>
          <w:szCs w:val="24"/>
        </w:rPr>
        <w:t>άρθ. 86-93</w:t>
      </w:r>
      <w:r w:rsidRPr="00E476BF">
        <w:rPr>
          <w:rFonts w:asciiTheme="minorHAnsi" w:eastAsia="Times New Roman" w:hAnsiTheme="minorHAnsi" w:cstheme="minorHAnsi"/>
          <w:bCs/>
          <w:iCs/>
          <w:sz w:val="24"/>
          <w:szCs w:val="24"/>
        </w:rPr>
        <w:t xml:space="preserve"> καταργούνται. </w:t>
      </w:r>
    </w:p>
    <w:p w:rsidR="006F2DF2" w:rsidRPr="00E476BF" w:rsidRDefault="006F2DF2"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Στη συρροή των εγκλημάτων </w:t>
      </w:r>
      <w:r w:rsidR="000568C3" w:rsidRPr="00E476BF">
        <w:rPr>
          <w:rFonts w:asciiTheme="minorHAnsi" w:eastAsia="Times New Roman" w:hAnsiTheme="minorHAnsi" w:cstheme="minorHAnsi"/>
          <w:bCs/>
          <w:iCs/>
          <w:sz w:val="24"/>
          <w:szCs w:val="24"/>
        </w:rPr>
        <w:t xml:space="preserve">του </w:t>
      </w:r>
      <w:r w:rsidR="000568C3" w:rsidRPr="00E476BF">
        <w:rPr>
          <w:rFonts w:asciiTheme="minorHAnsi" w:eastAsia="Times New Roman" w:hAnsiTheme="minorHAnsi" w:cstheme="minorHAnsi"/>
          <w:b/>
          <w:bCs/>
          <w:iCs/>
          <w:sz w:val="24"/>
          <w:szCs w:val="24"/>
        </w:rPr>
        <w:t>άρθ. 94</w:t>
      </w:r>
      <w:r w:rsidR="000568C3" w:rsidRPr="00E476BF">
        <w:rPr>
          <w:rFonts w:asciiTheme="minorHAnsi" w:eastAsia="Times New Roman" w:hAnsiTheme="minorHAnsi" w:cstheme="minorHAnsi"/>
          <w:bCs/>
          <w:iCs/>
          <w:sz w:val="24"/>
          <w:szCs w:val="24"/>
        </w:rPr>
        <w:t xml:space="preserve"> </w:t>
      </w:r>
      <w:r w:rsidRPr="00E476BF">
        <w:rPr>
          <w:rFonts w:asciiTheme="minorHAnsi" w:eastAsia="Times New Roman" w:hAnsiTheme="minorHAnsi" w:cstheme="minorHAnsi"/>
          <w:bCs/>
          <w:iCs/>
          <w:sz w:val="24"/>
          <w:szCs w:val="24"/>
        </w:rPr>
        <w:t>αλλαγές προβλέπονται στις προσαυξήσεις των πο</w:t>
      </w:r>
      <w:r w:rsidR="000568C3" w:rsidRPr="00E476BF">
        <w:rPr>
          <w:rFonts w:asciiTheme="minorHAnsi" w:eastAsia="Times New Roman" w:hAnsiTheme="minorHAnsi" w:cstheme="minorHAnsi"/>
          <w:bCs/>
          <w:iCs/>
          <w:sz w:val="24"/>
          <w:szCs w:val="24"/>
        </w:rPr>
        <w:t>ι</w:t>
      </w:r>
      <w:r w:rsidRPr="00E476BF">
        <w:rPr>
          <w:rFonts w:asciiTheme="minorHAnsi" w:eastAsia="Times New Roman" w:hAnsiTheme="minorHAnsi" w:cstheme="minorHAnsi"/>
          <w:bCs/>
          <w:iCs/>
          <w:sz w:val="24"/>
          <w:szCs w:val="24"/>
        </w:rPr>
        <w:t>νών. Στην αληθινή πραγματική συρροή, καταργείται το ελάχιστο όριο προσαύξησης της ποινής βάσης και μειώνεται το μέγιστο όριο στο ένα δεύτερο της συντρέχουσας (από τα ¾ που ισχύουν σήμερα).</w:t>
      </w:r>
      <w:r w:rsidR="005870F3" w:rsidRPr="00E476BF">
        <w:rPr>
          <w:rFonts w:asciiTheme="minorHAnsi" w:eastAsia="Times New Roman" w:hAnsiTheme="minorHAnsi" w:cstheme="minorHAnsi"/>
          <w:bCs/>
          <w:iCs/>
          <w:sz w:val="24"/>
          <w:szCs w:val="24"/>
        </w:rPr>
        <w:t xml:space="preserve"> Σε περίπτωση κάθειρξης η ανώτατη συνολική ποινή δεν μπορεί </w:t>
      </w:r>
      <w:r w:rsidR="000568C3" w:rsidRPr="00E476BF">
        <w:rPr>
          <w:rFonts w:asciiTheme="minorHAnsi" w:eastAsia="Times New Roman" w:hAnsiTheme="minorHAnsi" w:cstheme="minorHAnsi"/>
          <w:bCs/>
          <w:iCs/>
          <w:sz w:val="24"/>
          <w:szCs w:val="24"/>
        </w:rPr>
        <w:t>να</w:t>
      </w:r>
      <w:r w:rsidR="005870F3" w:rsidRPr="00E476BF">
        <w:rPr>
          <w:rFonts w:asciiTheme="minorHAnsi" w:eastAsia="Times New Roman" w:hAnsiTheme="minorHAnsi" w:cstheme="minorHAnsi"/>
          <w:bCs/>
          <w:iCs/>
          <w:sz w:val="24"/>
          <w:szCs w:val="24"/>
        </w:rPr>
        <w:t xml:space="preserve"> ξεπεράσει τα 20 έτη, ενώ η συνολική ποινή φυλάκισης δεν μπορεί να ξεπεράσει τα οκτώ έτη.</w:t>
      </w:r>
      <w:r w:rsidRPr="00E476BF">
        <w:rPr>
          <w:rFonts w:asciiTheme="minorHAnsi" w:eastAsia="Times New Roman" w:hAnsiTheme="minorHAnsi" w:cstheme="minorHAnsi"/>
          <w:bCs/>
          <w:iCs/>
          <w:sz w:val="24"/>
          <w:szCs w:val="24"/>
        </w:rPr>
        <w:t xml:space="preserve"> Στην αληθινή κατ</w:t>
      </w:r>
      <w:r w:rsidR="005870F3" w:rsidRPr="00E476BF">
        <w:rPr>
          <w:rFonts w:asciiTheme="minorHAnsi" w:eastAsia="Times New Roman" w:hAnsiTheme="minorHAnsi" w:cstheme="minorHAnsi"/>
          <w:bCs/>
          <w:iCs/>
          <w:sz w:val="24"/>
          <w:szCs w:val="24"/>
        </w:rPr>
        <w:t xml:space="preserve">’ </w:t>
      </w:r>
      <w:r w:rsidRPr="00E476BF">
        <w:rPr>
          <w:rFonts w:asciiTheme="minorHAnsi" w:eastAsia="Times New Roman" w:hAnsiTheme="minorHAnsi" w:cstheme="minorHAnsi"/>
          <w:bCs/>
          <w:iCs/>
          <w:sz w:val="24"/>
          <w:szCs w:val="24"/>
        </w:rPr>
        <w:t>ιδέα συρροή της δεύτερης παραγράφου του άρθ. αυτού</w:t>
      </w:r>
      <w:r w:rsidR="000568C3"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διατηρείται η ισχύουσα ρύθμιση. </w:t>
      </w:r>
      <w:r w:rsidR="005870F3" w:rsidRPr="00E476BF">
        <w:rPr>
          <w:rFonts w:asciiTheme="minorHAnsi" w:eastAsia="Times New Roman" w:hAnsiTheme="minorHAnsi" w:cstheme="minorHAnsi"/>
          <w:bCs/>
          <w:iCs/>
          <w:sz w:val="24"/>
          <w:szCs w:val="24"/>
        </w:rPr>
        <w:t xml:space="preserve">Το </w:t>
      </w:r>
      <w:r w:rsidR="005870F3" w:rsidRPr="00E476BF">
        <w:rPr>
          <w:rFonts w:asciiTheme="minorHAnsi" w:eastAsia="Times New Roman" w:hAnsiTheme="minorHAnsi" w:cstheme="minorHAnsi"/>
          <w:b/>
          <w:bCs/>
          <w:iCs/>
          <w:sz w:val="24"/>
          <w:szCs w:val="24"/>
        </w:rPr>
        <w:t>άρθ. 95</w:t>
      </w:r>
      <w:r w:rsidR="005870F3" w:rsidRPr="00E476BF">
        <w:rPr>
          <w:rFonts w:asciiTheme="minorHAnsi" w:eastAsia="Times New Roman" w:hAnsiTheme="minorHAnsi" w:cstheme="minorHAnsi"/>
          <w:bCs/>
          <w:iCs/>
          <w:sz w:val="24"/>
          <w:szCs w:val="24"/>
        </w:rPr>
        <w:t xml:space="preserve"> δεν μεταβάλλεται. </w:t>
      </w:r>
    </w:p>
    <w:p w:rsidR="005870F3" w:rsidRPr="00E476BF" w:rsidRDefault="005870F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 xml:space="preserve">άρθ. 96 </w:t>
      </w:r>
      <w:r w:rsidRPr="00E476BF">
        <w:rPr>
          <w:rFonts w:asciiTheme="minorHAnsi" w:eastAsia="Times New Roman" w:hAnsiTheme="minorHAnsi" w:cstheme="minorHAnsi"/>
          <w:bCs/>
          <w:iCs/>
          <w:sz w:val="24"/>
          <w:szCs w:val="24"/>
        </w:rPr>
        <w:t>προβλέπονται ανάλογες ρυθμίσεις με το άρθ. 94 (η επαύξηση των χρηματικών ποινών δεν μπορεί να ξεπεράσει το ½ των συντρεχουσών χρηματικών ποινών).</w:t>
      </w:r>
    </w:p>
    <w:p w:rsidR="005870F3" w:rsidRPr="00E476BF" w:rsidRDefault="005870F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Ομοίως και το </w:t>
      </w:r>
      <w:r w:rsidRPr="00E476BF">
        <w:rPr>
          <w:rFonts w:asciiTheme="minorHAnsi" w:eastAsia="Times New Roman" w:hAnsiTheme="minorHAnsi" w:cstheme="minorHAnsi"/>
          <w:b/>
          <w:bCs/>
          <w:iCs/>
          <w:sz w:val="24"/>
          <w:szCs w:val="24"/>
        </w:rPr>
        <w:t>άρθ. 96</w:t>
      </w:r>
      <w:r w:rsidRPr="00E476BF">
        <w:rPr>
          <w:rFonts w:asciiTheme="minorHAnsi" w:eastAsia="Times New Roman" w:hAnsiTheme="minorHAnsi" w:cstheme="minorHAnsi"/>
          <w:b/>
          <w:bCs/>
          <w:iCs/>
          <w:sz w:val="24"/>
          <w:szCs w:val="24"/>
          <w:vertAlign w:val="superscript"/>
        </w:rPr>
        <w:t>Α</w:t>
      </w:r>
      <w:r w:rsidR="000568C3" w:rsidRPr="00E476BF">
        <w:rPr>
          <w:rFonts w:asciiTheme="minorHAnsi" w:eastAsia="Times New Roman" w:hAnsiTheme="minorHAnsi" w:cstheme="minorHAnsi"/>
          <w:b/>
          <w:bCs/>
          <w:iCs/>
          <w:sz w:val="24"/>
          <w:szCs w:val="24"/>
          <w:vertAlign w:val="superscript"/>
        </w:rPr>
        <w:t>,</w:t>
      </w:r>
      <w:r w:rsidRPr="00E476BF">
        <w:rPr>
          <w:rFonts w:asciiTheme="minorHAnsi" w:eastAsia="Times New Roman" w:hAnsiTheme="minorHAnsi" w:cstheme="minorHAnsi"/>
          <w:bCs/>
          <w:iCs/>
          <w:sz w:val="24"/>
          <w:szCs w:val="24"/>
        </w:rPr>
        <w:t xml:space="preserve"> </w:t>
      </w:r>
      <w:r w:rsidR="000568C3" w:rsidRPr="00E476BF">
        <w:rPr>
          <w:rFonts w:asciiTheme="minorHAnsi" w:eastAsia="Times New Roman" w:hAnsiTheme="minorHAnsi" w:cstheme="minorHAnsi"/>
          <w:bCs/>
          <w:iCs/>
          <w:sz w:val="24"/>
          <w:szCs w:val="24"/>
        </w:rPr>
        <w:t>π</w:t>
      </w:r>
      <w:r w:rsidRPr="00E476BF">
        <w:rPr>
          <w:rFonts w:asciiTheme="minorHAnsi" w:eastAsia="Times New Roman" w:hAnsiTheme="minorHAnsi" w:cstheme="minorHAnsi"/>
          <w:bCs/>
          <w:iCs/>
          <w:sz w:val="24"/>
          <w:szCs w:val="24"/>
        </w:rPr>
        <w:t xml:space="preserve">ου ρυθμίζει τη συνολική ποινή σε περίπτωση </w:t>
      </w:r>
      <w:proofErr w:type="spellStart"/>
      <w:r w:rsidRPr="00E476BF">
        <w:rPr>
          <w:rFonts w:asciiTheme="minorHAnsi" w:eastAsia="Times New Roman" w:hAnsiTheme="minorHAnsi" w:cstheme="minorHAnsi"/>
          <w:bCs/>
          <w:iCs/>
          <w:sz w:val="24"/>
          <w:szCs w:val="24"/>
        </w:rPr>
        <w:t>επιβληθείσας</w:t>
      </w:r>
      <w:proofErr w:type="spellEnd"/>
      <w:r w:rsidRPr="00E476BF">
        <w:rPr>
          <w:rFonts w:asciiTheme="minorHAnsi" w:eastAsia="Times New Roman" w:hAnsiTheme="minorHAnsi" w:cstheme="minorHAnsi"/>
          <w:bCs/>
          <w:iCs/>
          <w:sz w:val="24"/>
          <w:szCs w:val="24"/>
        </w:rPr>
        <w:t xml:space="preserve"> ποινής παροχής κοινωφελούς εργασίας</w:t>
      </w:r>
      <w:r w:rsidR="000568C3"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έχει αντίστοιχη ρύθμιση, που προβλέπει την επαύξηση της βαρύτερης όχι πέραν του ½ του συνόλου των συντρεχουσών ποινών. Εάν όμως η ποινή παροχής κοινωφελούς εργασίας συντρέχει με ποινή φυλάκισης άνω των τριών ετών, η οποία εκτελείται στη φυλακή δεν εκτελείται καθόλου η ποινή παροχής κοινωφελούς εργασίας. </w:t>
      </w:r>
    </w:p>
    <w:p w:rsidR="000568C3" w:rsidRPr="00E476BF" w:rsidRDefault="000568C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Η ρύθμιση του </w:t>
      </w:r>
      <w:r w:rsidRPr="00E476BF">
        <w:rPr>
          <w:rFonts w:asciiTheme="minorHAnsi" w:eastAsia="Times New Roman" w:hAnsiTheme="minorHAnsi" w:cstheme="minorHAnsi"/>
          <w:b/>
          <w:bCs/>
          <w:iCs/>
          <w:sz w:val="24"/>
          <w:szCs w:val="24"/>
        </w:rPr>
        <w:t>άρθ. 97</w:t>
      </w:r>
      <w:r w:rsidRPr="00E476BF">
        <w:rPr>
          <w:rFonts w:asciiTheme="minorHAnsi" w:eastAsia="Times New Roman" w:hAnsiTheme="minorHAnsi" w:cstheme="minorHAnsi"/>
          <w:bCs/>
          <w:iCs/>
          <w:sz w:val="24"/>
          <w:szCs w:val="24"/>
        </w:rPr>
        <w:t xml:space="preserve"> παραμένει ως έχει. Ομοίως και το </w:t>
      </w:r>
      <w:r w:rsidRPr="00E476BF">
        <w:rPr>
          <w:rFonts w:asciiTheme="minorHAnsi" w:eastAsia="Times New Roman" w:hAnsiTheme="minorHAnsi" w:cstheme="minorHAnsi"/>
          <w:b/>
          <w:bCs/>
          <w:iCs/>
          <w:sz w:val="24"/>
          <w:szCs w:val="24"/>
        </w:rPr>
        <w:t>άρθ. 98</w:t>
      </w:r>
      <w:r w:rsidRPr="00E476BF">
        <w:rPr>
          <w:rFonts w:asciiTheme="minorHAnsi" w:eastAsia="Times New Roman" w:hAnsiTheme="minorHAnsi" w:cstheme="minorHAnsi"/>
          <w:bCs/>
          <w:iCs/>
          <w:sz w:val="24"/>
          <w:szCs w:val="24"/>
        </w:rPr>
        <w:t xml:space="preserve"> για το κατ’ εξακολούθηση έγκλημα. </w:t>
      </w:r>
    </w:p>
    <w:p w:rsidR="00937C5A" w:rsidRPr="00E476BF" w:rsidRDefault="00937C5A"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Αναμορφωμένο είναι το </w:t>
      </w:r>
      <w:r w:rsidRPr="00E476BF">
        <w:rPr>
          <w:rFonts w:asciiTheme="minorHAnsi" w:eastAsia="Times New Roman" w:hAnsiTheme="minorHAnsi" w:cstheme="minorHAnsi"/>
          <w:b/>
          <w:bCs/>
          <w:iCs/>
          <w:sz w:val="24"/>
          <w:szCs w:val="24"/>
        </w:rPr>
        <w:t>άρθ. 99</w:t>
      </w:r>
      <w:r w:rsidRPr="00E476BF">
        <w:rPr>
          <w:rFonts w:asciiTheme="minorHAnsi" w:eastAsia="Times New Roman" w:hAnsiTheme="minorHAnsi" w:cstheme="minorHAnsi"/>
          <w:bCs/>
          <w:iCs/>
          <w:sz w:val="24"/>
          <w:szCs w:val="24"/>
        </w:rPr>
        <w:t xml:space="preserve"> που ρυθμίζει την αναστολή </w:t>
      </w:r>
      <w:proofErr w:type="spellStart"/>
      <w:r w:rsidRPr="00E476BF">
        <w:rPr>
          <w:rFonts w:asciiTheme="minorHAnsi" w:eastAsia="Times New Roman" w:hAnsiTheme="minorHAnsi" w:cstheme="minorHAnsi"/>
          <w:bCs/>
          <w:iCs/>
          <w:sz w:val="24"/>
          <w:szCs w:val="24"/>
        </w:rPr>
        <w:t>επιβληθείσας</w:t>
      </w:r>
      <w:proofErr w:type="spellEnd"/>
      <w:r w:rsidRPr="00E476BF">
        <w:rPr>
          <w:rFonts w:asciiTheme="minorHAnsi" w:eastAsia="Times New Roman" w:hAnsiTheme="minorHAnsi" w:cstheme="minorHAnsi"/>
          <w:bCs/>
          <w:iCs/>
          <w:sz w:val="24"/>
          <w:szCs w:val="24"/>
        </w:rPr>
        <w:t xml:space="preserve"> ποινής υπό όρο. Προβλέπει δε αυτό τη χορήγηση της αναστολής εκτέλεσης </w:t>
      </w:r>
      <w:proofErr w:type="spellStart"/>
      <w:r w:rsidRPr="00E476BF">
        <w:rPr>
          <w:rFonts w:asciiTheme="minorHAnsi" w:eastAsia="Times New Roman" w:hAnsiTheme="minorHAnsi" w:cstheme="minorHAnsi"/>
          <w:bCs/>
          <w:iCs/>
          <w:sz w:val="24"/>
          <w:szCs w:val="24"/>
        </w:rPr>
        <w:t>επιβληθείσας</w:t>
      </w:r>
      <w:proofErr w:type="spellEnd"/>
      <w:r w:rsidRPr="00E476BF">
        <w:rPr>
          <w:rFonts w:asciiTheme="minorHAnsi" w:eastAsia="Times New Roman" w:hAnsiTheme="minorHAnsi" w:cstheme="minorHAnsi"/>
          <w:bCs/>
          <w:iCs/>
          <w:sz w:val="24"/>
          <w:szCs w:val="24"/>
        </w:rPr>
        <w:t xml:space="preserve"> ποινής φυλάκισης, εφόσον αυτή δεν ξεπερνά τα τρία  έτη. Ο χρόνος της δοκιμασίας μπορεί να φτάσει τα τρία έτη. Χορηγείται δε η αναστολή, εκτός της περίπτωσης που το δικαστήριο κρίνει αιτιολογημένα ότι η εκτέλεση της ποινής είναι απολύτως αναγκαία για’ ν’ αποτρέψει το δράστη από την εκτέλεση νέων αδικημάτων. Έτσι το δικαστήριο μπορεί για παράδειγμα να κρίνει ότι η επαναλαμβανόμενη παραβατικότητα του καταδικασθέντος, που προκύπτει από την ύπαρξη προηγουμένων καταδικών, ακόμη εάν και για αυτές επιβλήθηκαν σε βάρος του μικρές ποινές, υποδηλώνει αυξημένη επικινδυνότητα αυτού, την οποία μια και μόνη καταδίκη σε μεγάλη ποινή, ίσως και για ένα από αμέλεια τελεσθέν αδίκημα,  είναι δυνατόν να μην την καθορίζει</w:t>
      </w:r>
      <w:r w:rsidR="00CB6189" w:rsidRPr="00E476BF">
        <w:rPr>
          <w:rFonts w:asciiTheme="minorHAnsi" w:eastAsia="Times New Roman" w:hAnsiTheme="minorHAnsi" w:cstheme="minorHAnsi"/>
          <w:bCs/>
          <w:iCs/>
          <w:sz w:val="24"/>
          <w:szCs w:val="24"/>
        </w:rPr>
        <w:t>,</w:t>
      </w:r>
      <w:r w:rsidRPr="00E476BF">
        <w:rPr>
          <w:rFonts w:asciiTheme="minorHAnsi" w:eastAsia="Times New Roman" w:hAnsiTheme="minorHAnsi" w:cstheme="minorHAnsi"/>
          <w:bCs/>
          <w:iCs/>
          <w:sz w:val="24"/>
          <w:szCs w:val="24"/>
        </w:rPr>
        <w:t xml:space="preserve"> ώστε ν</w:t>
      </w:r>
      <w:r w:rsidR="00CB6189" w:rsidRPr="00E476BF">
        <w:rPr>
          <w:rFonts w:asciiTheme="minorHAnsi" w:eastAsia="Times New Roman" w:hAnsiTheme="minorHAnsi" w:cstheme="minorHAnsi"/>
          <w:bCs/>
          <w:iCs/>
          <w:sz w:val="24"/>
          <w:szCs w:val="24"/>
        </w:rPr>
        <w:t>α</w:t>
      </w:r>
      <w:r w:rsidRPr="00E476BF">
        <w:rPr>
          <w:rFonts w:asciiTheme="minorHAnsi" w:eastAsia="Times New Roman" w:hAnsiTheme="minorHAnsi" w:cstheme="minorHAnsi"/>
          <w:bCs/>
          <w:iCs/>
          <w:sz w:val="24"/>
          <w:szCs w:val="24"/>
        </w:rPr>
        <w:t xml:space="preserve"> διατάξει το δικαστήριο την εκτέλεση της </w:t>
      </w:r>
      <w:proofErr w:type="spellStart"/>
      <w:r w:rsidRPr="00E476BF">
        <w:rPr>
          <w:rFonts w:asciiTheme="minorHAnsi" w:eastAsia="Times New Roman" w:hAnsiTheme="minorHAnsi" w:cstheme="minorHAnsi"/>
          <w:bCs/>
          <w:iCs/>
          <w:sz w:val="24"/>
          <w:szCs w:val="24"/>
        </w:rPr>
        <w:t>επιβληθείσας</w:t>
      </w:r>
      <w:proofErr w:type="spellEnd"/>
      <w:r w:rsidRPr="00E476BF">
        <w:rPr>
          <w:rFonts w:asciiTheme="minorHAnsi" w:eastAsia="Times New Roman" w:hAnsiTheme="minorHAnsi" w:cstheme="minorHAnsi"/>
          <w:bCs/>
          <w:iCs/>
          <w:sz w:val="24"/>
          <w:szCs w:val="24"/>
        </w:rPr>
        <w:t xml:space="preserve"> ποινής μόνο στη δεύτερη περίπτωση και όχι στην πρώτη. Προβλέποντ</w:t>
      </w:r>
      <w:r w:rsidR="00CB6189" w:rsidRPr="00E476BF">
        <w:rPr>
          <w:rFonts w:asciiTheme="minorHAnsi" w:eastAsia="Times New Roman" w:hAnsiTheme="minorHAnsi" w:cstheme="minorHAnsi"/>
          <w:bCs/>
          <w:iCs/>
          <w:sz w:val="24"/>
          <w:szCs w:val="24"/>
        </w:rPr>
        <w:t>αι στη δεύτερη παράγραφο, οι όρ</w:t>
      </w:r>
      <w:r w:rsidRPr="00E476BF">
        <w:rPr>
          <w:rFonts w:asciiTheme="minorHAnsi" w:eastAsia="Times New Roman" w:hAnsiTheme="minorHAnsi" w:cstheme="minorHAnsi"/>
          <w:bCs/>
          <w:iCs/>
          <w:sz w:val="24"/>
          <w:szCs w:val="24"/>
        </w:rPr>
        <w:t>οι τους</w:t>
      </w:r>
      <w:r w:rsidR="00CB6189" w:rsidRPr="00E476BF">
        <w:rPr>
          <w:rFonts w:asciiTheme="minorHAnsi" w:eastAsia="Times New Roman" w:hAnsiTheme="minorHAnsi" w:cstheme="minorHAnsi"/>
          <w:bCs/>
          <w:iCs/>
          <w:sz w:val="24"/>
          <w:szCs w:val="24"/>
        </w:rPr>
        <w:t xml:space="preserve"> οποίους διαζευκτικά ή σωρ</w:t>
      </w:r>
      <w:r w:rsidRPr="00E476BF">
        <w:rPr>
          <w:rFonts w:asciiTheme="minorHAnsi" w:eastAsia="Times New Roman" w:hAnsiTheme="minorHAnsi" w:cstheme="minorHAnsi"/>
          <w:bCs/>
          <w:iCs/>
          <w:sz w:val="24"/>
          <w:szCs w:val="24"/>
        </w:rPr>
        <w:t>ευτικά μπορεί να επιβάλει το δικαστήριο (αποκατάσταση της ζημίας που προκάλεσε ο δράστης, αφαίρεση της άδειας ι</w:t>
      </w:r>
      <w:r w:rsidR="00CB6189" w:rsidRPr="00E476BF">
        <w:rPr>
          <w:rFonts w:asciiTheme="minorHAnsi" w:eastAsia="Times New Roman" w:hAnsiTheme="minorHAnsi" w:cstheme="minorHAnsi"/>
          <w:bCs/>
          <w:iCs/>
          <w:sz w:val="24"/>
          <w:szCs w:val="24"/>
        </w:rPr>
        <w:t>κανότητας οδήγησης, για διάστημα</w:t>
      </w:r>
      <w:r w:rsidRPr="00E476BF">
        <w:rPr>
          <w:rFonts w:asciiTheme="minorHAnsi" w:eastAsia="Times New Roman" w:hAnsiTheme="minorHAnsi" w:cstheme="minorHAnsi"/>
          <w:bCs/>
          <w:iCs/>
          <w:sz w:val="24"/>
          <w:szCs w:val="24"/>
        </w:rPr>
        <w:t xml:space="preserve"> μ</w:t>
      </w:r>
      <w:r w:rsidR="00E71FD1" w:rsidRPr="00E476BF">
        <w:rPr>
          <w:rFonts w:asciiTheme="minorHAnsi" w:eastAsia="Times New Roman" w:hAnsiTheme="minorHAnsi" w:cstheme="minorHAnsi"/>
          <w:bCs/>
          <w:iCs/>
          <w:sz w:val="24"/>
          <w:szCs w:val="24"/>
        </w:rPr>
        <w:t xml:space="preserve">έχρι ένα έτος, καταβολή </w:t>
      </w:r>
      <w:r w:rsidR="00E71FD1" w:rsidRPr="00E476BF">
        <w:rPr>
          <w:rFonts w:asciiTheme="minorHAnsi" w:eastAsia="Times New Roman" w:hAnsiTheme="minorHAnsi" w:cstheme="minorHAnsi"/>
          <w:bCs/>
          <w:iCs/>
          <w:sz w:val="24"/>
          <w:szCs w:val="24"/>
        </w:rPr>
        <w:lastRenderedPageBreak/>
        <w:t>ποσού έω</w:t>
      </w:r>
      <w:r w:rsidRPr="00E476BF">
        <w:rPr>
          <w:rFonts w:asciiTheme="minorHAnsi" w:eastAsia="Times New Roman" w:hAnsiTheme="minorHAnsi" w:cstheme="minorHAnsi"/>
          <w:bCs/>
          <w:iCs/>
          <w:sz w:val="24"/>
          <w:szCs w:val="24"/>
        </w:rPr>
        <w:t>ς 10.000 ευρώ για κοινωφελείς σκοπούς, εκπλήρωση υποχρεώσεων καταβολής διατροφής, συμμετοχή σε θεραπευτικό πρόγραμμα ή σε συνεδρίες με τον επιμελητ</w:t>
      </w:r>
      <w:r w:rsidR="00A60703" w:rsidRPr="00E476BF">
        <w:rPr>
          <w:rFonts w:asciiTheme="minorHAnsi" w:eastAsia="Times New Roman" w:hAnsiTheme="minorHAnsi" w:cstheme="minorHAnsi"/>
          <w:bCs/>
          <w:iCs/>
          <w:sz w:val="24"/>
          <w:szCs w:val="24"/>
        </w:rPr>
        <w:t>ή κ</w:t>
      </w:r>
      <w:r w:rsidRPr="00E476BF">
        <w:rPr>
          <w:rFonts w:asciiTheme="minorHAnsi" w:eastAsia="Times New Roman" w:hAnsiTheme="minorHAnsi" w:cstheme="minorHAnsi"/>
          <w:bCs/>
          <w:iCs/>
          <w:sz w:val="24"/>
          <w:szCs w:val="24"/>
        </w:rPr>
        <w:t>οινωνικής αρωγής</w:t>
      </w:r>
      <w:r w:rsidR="00A60703" w:rsidRPr="00E476BF">
        <w:rPr>
          <w:rFonts w:asciiTheme="minorHAnsi" w:eastAsia="Times New Roman" w:hAnsiTheme="minorHAnsi" w:cstheme="minorHAnsi"/>
          <w:bCs/>
          <w:iCs/>
          <w:sz w:val="24"/>
          <w:szCs w:val="24"/>
        </w:rPr>
        <w:t xml:space="preserve"> εμφάνιση στο ΑΤ, απαγόρευση εξόδου από τη χώρα</w:t>
      </w:r>
      <w:r w:rsidR="00CB6189" w:rsidRPr="00E476BF">
        <w:rPr>
          <w:rFonts w:asciiTheme="minorHAnsi" w:eastAsia="Times New Roman" w:hAnsiTheme="minorHAnsi" w:cstheme="minorHAnsi"/>
          <w:bCs/>
          <w:iCs/>
          <w:sz w:val="24"/>
          <w:szCs w:val="24"/>
        </w:rPr>
        <w:t>)</w:t>
      </w:r>
      <w:r w:rsidR="00A60703" w:rsidRPr="00E476BF">
        <w:rPr>
          <w:rFonts w:asciiTheme="minorHAnsi" w:eastAsia="Times New Roman" w:hAnsiTheme="minorHAnsi" w:cstheme="minorHAnsi"/>
          <w:bCs/>
          <w:iCs/>
          <w:sz w:val="24"/>
          <w:szCs w:val="24"/>
        </w:rPr>
        <w:t xml:space="preserve">. Μπορούν να τροποποιηθούν οι όροι με αίτηση του εισαγγελέα ή του καταδικασθέντος από το αρμόδιο δικαστήριο, ενώ σε περίπτωση πλημμελούς ή μη εκπλήρωσης αυτών, εφαρμόζονται οι διατάξεις του άρθ. 81§5 για την πλημμελή εκτέλεση κοινωφελούς εργασίας. </w:t>
      </w:r>
    </w:p>
    <w:p w:rsidR="00A60703" w:rsidRPr="00E476BF" w:rsidRDefault="00A6070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Το </w:t>
      </w:r>
      <w:r w:rsidRPr="00E476BF">
        <w:rPr>
          <w:rFonts w:asciiTheme="minorHAnsi" w:eastAsia="Times New Roman" w:hAnsiTheme="minorHAnsi" w:cstheme="minorHAnsi"/>
          <w:b/>
          <w:bCs/>
          <w:iCs/>
          <w:sz w:val="24"/>
          <w:szCs w:val="24"/>
        </w:rPr>
        <w:t>άρθ. 100</w:t>
      </w:r>
      <w:r w:rsidRPr="00E476BF">
        <w:rPr>
          <w:rFonts w:asciiTheme="minorHAnsi" w:eastAsia="Times New Roman" w:hAnsiTheme="minorHAnsi" w:cstheme="minorHAnsi"/>
          <w:bCs/>
          <w:iCs/>
          <w:sz w:val="24"/>
          <w:szCs w:val="24"/>
        </w:rPr>
        <w:t xml:space="preserve"> προβλέπει πλέον την δυνατότητα αναστολής εκτέλεσης μέρους της ποινής στην περίπτωση που κρίνει το δικαστήριο, καταδικάζει το δράστη σε ποινή φυλάκισης μέχρι 3 ετών και κρίνει πως πρέπει να εκτελεστεί μέρος της ποινής για να τον αποτρέψει από την τέλεση νέων αδικημάτων (το </w:t>
      </w:r>
      <w:proofErr w:type="spellStart"/>
      <w:r w:rsidRPr="00E476BF">
        <w:rPr>
          <w:rFonts w:asciiTheme="minorHAnsi" w:eastAsia="Times New Roman" w:hAnsiTheme="minorHAnsi" w:cstheme="minorHAnsi"/>
          <w:bCs/>
          <w:iCs/>
          <w:sz w:val="24"/>
          <w:szCs w:val="24"/>
        </w:rPr>
        <w:t>εκτελεσθέν</w:t>
      </w:r>
      <w:proofErr w:type="spellEnd"/>
      <w:r w:rsidRPr="00E476BF">
        <w:rPr>
          <w:rFonts w:asciiTheme="minorHAnsi" w:eastAsia="Times New Roman" w:hAnsiTheme="minorHAnsi" w:cstheme="minorHAnsi"/>
          <w:bCs/>
          <w:iCs/>
          <w:sz w:val="24"/>
          <w:szCs w:val="24"/>
        </w:rPr>
        <w:t xml:space="preserve"> μέρος θα είναι εντός του πλαισίου 10 ημερών έως 3 μηνών). </w:t>
      </w:r>
    </w:p>
    <w:p w:rsidR="00A60703" w:rsidRPr="00E476BF" w:rsidRDefault="00A60703"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Το </w:t>
      </w:r>
      <w:r w:rsidRPr="00E476BF">
        <w:rPr>
          <w:rFonts w:asciiTheme="minorHAnsi" w:eastAsia="Times New Roman" w:hAnsiTheme="minorHAnsi" w:cstheme="minorHAnsi"/>
          <w:b/>
          <w:bCs/>
          <w:iCs/>
          <w:sz w:val="24"/>
          <w:szCs w:val="24"/>
        </w:rPr>
        <w:t>άρθ. 101</w:t>
      </w:r>
      <w:r w:rsidRPr="00E476BF">
        <w:rPr>
          <w:rFonts w:asciiTheme="minorHAnsi" w:eastAsia="Times New Roman" w:hAnsiTheme="minorHAnsi" w:cstheme="minorHAnsi"/>
          <w:bCs/>
          <w:iCs/>
          <w:sz w:val="24"/>
          <w:szCs w:val="24"/>
        </w:rPr>
        <w:t xml:space="preserve"> για την ανάκληση της αναστολής περιλαμβάνει αντίστοιχη ρύθμιση μόνο με αυτή του ισχύοντος άρθ. 101§1 του ΠΚ. Σύμφωνα με την νέα διατύπωση ανακαλείται η </w:t>
      </w:r>
      <w:proofErr w:type="spellStart"/>
      <w:r w:rsidRPr="00E476BF">
        <w:rPr>
          <w:rFonts w:asciiTheme="minorHAnsi" w:eastAsia="Times New Roman" w:hAnsiTheme="minorHAnsi" w:cstheme="minorHAnsi"/>
          <w:bCs/>
          <w:iCs/>
          <w:sz w:val="24"/>
          <w:szCs w:val="24"/>
        </w:rPr>
        <w:t>χορηγηθείσα</w:t>
      </w:r>
      <w:proofErr w:type="spellEnd"/>
      <w:r w:rsidRPr="00E476BF">
        <w:rPr>
          <w:rFonts w:asciiTheme="minorHAnsi" w:eastAsia="Times New Roman" w:hAnsiTheme="minorHAnsi" w:cstheme="minorHAnsi"/>
          <w:bCs/>
          <w:iCs/>
          <w:sz w:val="24"/>
          <w:szCs w:val="24"/>
        </w:rPr>
        <w:t xml:space="preserve"> αναστολή εάν κατά τη διάρκειά της, καταστεί αμετάκλητη μια καταδίκη για πράξη που </w:t>
      </w:r>
      <w:proofErr w:type="spellStart"/>
      <w:r w:rsidRPr="00E476BF">
        <w:rPr>
          <w:rFonts w:asciiTheme="minorHAnsi" w:eastAsia="Times New Roman" w:hAnsiTheme="minorHAnsi" w:cstheme="minorHAnsi"/>
          <w:bCs/>
          <w:iCs/>
          <w:sz w:val="24"/>
          <w:szCs w:val="24"/>
        </w:rPr>
        <w:t>τελέστηκε</w:t>
      </w:r>
      <w:proofErr w:type="spellEnd"/>
      <w:r w:rsidRPr="00E476BF">
        <w:rPr>
          <w:rFonts w:asciiTheme="minorHAnsi" w:eastAsia="Times New Roman" w:hAnsiTheme="minorHAnsi" w:cstheme="minorHAnsi"/>
          <w:bCs/>
          <w:iCs/>
          <w:sz w:val="24"/>
          <w:szCs w:val="24"/>
        </w:rPr>
        <w:t xml:space="preserve"> πριν τη δημοσίευση της απόφασης για αναστολή, </w:t>
      </w:r>
      <w:r w:rsidRPr="00E476BF">
        <w:rPr>
          <w:rFonts w:asciiTheme="minorHAnsi" w:eastAsia="Times New Roman" w:hAnsiTheme="minorHAnsi" w:cstheme="minorHAnsi"/>
          <w:bCs/>
          <w:iCs/>
          <w:sz w:val="24"/>
          <w:szCs w:val="24"/>
          <w:u w:val="single"/>
        </w:rPr>
        <w:t>εφόσον όμως πλέον η διαμορφωθείσα συνολική ποινή υπερβαίνει τα τρία έτη,</w:t>
      </w:r>
      <w:r w:rsidRPr="00E476BF">
        <w:rPr>
          <w:rFonts w:asciiTheme="minorHAnsi" w:eastAsia="Times New Roman" w:hAnsiTheme="minorHAnsi" w:cstheme="minorHAnsi"/>
          <w:bCs/>
          <w:iCs/>
          <w:sz w:val="24"/>
          <w:szCs w:val="24"/>
        </w:rPr>
        <w:t xml:space="preserve"> πλην αν το δικαστήριο διατηρήσει τη </w:t>
      </w:r>
      <w:proofErr w:type="spellStart"/>
      <w:r w:rsidRPr="00E476BF">
        <w:rPr>
          <w:rFonts w:asciiTheme="minorHAnsi" w:eastAsia="Times New Roman" w:hAnsiTheme="minorHAnsi" w:cstheme="minorHAnsi"/>
          <w:bCs/>
          <w:iCs/>
          <w:sz w:val="24"/>
          <w:szCs w:val="24"/>
        </w:rPr>
        <w:t>χορηγηθείσα</w:t>
      </w:r>
      <w:proofErr w:type="spellEnd"/>
      <w:r w:rsidRPr="00E476BF">
        <w:rPr>
          <w:rFonts w:asciiTheme="minorHAnsi" w:eastAsia="Times New Roman" w:hAnsiTheme="minorHAnsi" w:cstheme="minorHAnsi"/>
          <w:bCs/>
          <w:iCs/>
          <w:sz w:val="24"/>
          <w:szCs w:val="24"/>
        </w:rPr>
        <w:t xml:space="preserve"> αναστολή, λόγω της ελαφράς φύσης του πλημμελήματος, για το οποίο χορηγήθηκε η νέα αναστολή. </w:t>
      </w:r>
    </w:p>
    <w:p w:rsidR="00A60703" w:rsidRPr="00E476BF" w:rsidRDefault="00792957"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Οι διατάξεις του </w:t>
      </w:r>
      <w:r w:rsidRPr="00E476BF">
        <w:rPr>
          <w:rFonts w:asciiTheme="minorHAnsi" w:eastAsia="Times New Roman" w:hAnsiTheme="minorHAnsi" w:cstheme="minorHAnsi"/>
          <w:b/>
          <w:bCs/>
          <w:iCs/>
          <w:sz w:val="24"/>
          <w:szCs w:val="24"/>
        </w:rPr>
        <w:t>άρθ. 102</w:t>
      </w:r>
      <w:r w:rsidRPr="00E476BF">
        <w:rPr>
          <w:rFonts w:asciiTheme="minorHAnsi" w:eastAsia="Times New Roman" w:hAnsiTheme="minorHAnsi" w:cstheme="minorHAnsi"/>
          <w:bCs/>
          <w:iCs/>
          <w:sz w:val="24"/>
          <w:szCs w:val="24"/>
        </w:rPr>
        <w:t xml:space="preserve"> για την άρση της αναστολής παραμένουν ως έχουν.</w:t>
      </w:r>
    </w:p>
    <w:p w:rsidR="00792957" w:rsidRPr="00E476BF" w:rsidRDefault="00792957"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103</w:t>
      </w:r>
      <w:r w:rsidRPr="00E476BF">
        <w:rPr>
          <w:rFonts w:asciiTheme="minorHAnsi" w:eastAsia="Times New Roman" w:hAnsiTheme="minorHAnsi" w:cstheme="minorHAnsi"/>
          <w:bCs/>
          <w:iCs/>
          <w:sz w:val="24"/>
          <w:szCs w:val="24"/>
        </w:rPr>
        <w:t xml:space="preserve"> για την ενέργεια αλλοδαπής απόφασης στην άρση ή την ανάκληση της αναστολής προστίθεται ο περιορισμός της τυχόν ύπαρξης διεθνών κειμένων ή συμφωνιών, που περιορίζουν την ελεύθερη κρίση του δικαστηρίου. </w:t>
      </w:r>
    </w:p>
    <w:p w:rsidR="00792957" w:rsidRPr="00E476BF" w:rsidRDefault="00792957"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104</w:t>
      </w:r>
      <w:r w:rsidR="00E71FD1" w:rsidRPr="00E476BF">
        <w:rPr>
          <w:rFonts w:asciiTheme="minorHAnsi" w:eastAsia="Times New Roman" w:hAnsiTheme="minorHAnsi" w:cstheme="minorHAnsi"/>
          <w:bCs/>
          <w:iCs/>
          <w:sz w:val="24"/>
          <w:szCs w:val="24"/>
        </w:rPr>
        <w:t xml:space="preserve"> προβλέπεται πλέον πως όλες οι</w:t>
      </w:r>
      <w:r w:rsidRPr="00E476BF">
        <w:rPr>
          <w:rFonts w:asciiTheme="minorHAnsi" w:eastAsia="Times New Roman" w:hAnsiTheme="minorHAnsi" w:cstheme="minorHAnsi"/>
          <w:bCs/>
          <w:iCs/>
          <w:sz w:val="24"/>
          <w:szCs w:val="24"/>
        </w:rPr>
        <w:t xml:space="preserve"> παρεπόμενες ποινές </w:t>
      </w:r>
      <w:proofErr w:type="spellStart"/>
      <w:r w:rsidRPr="00E476BF">
        <w:rPr>
          <w:rFonts w:asciiTheme="minorHAnsi" w:eastAsia="Times New Roman" w:hAnsiTheme="minorHAnsi" w:cstheme="minorHAnsi"/>
          <w:bCs/>
          <w:iCs/>
          <w:sz w:val="24"/>
          <w:szCs w:val="24"/>
        </w:rPr>
        <w:t>συναναστάλλονται</w:t>
      </w:r>
      <w:proofErr w:type="spellEnd"/>
      <w:r w:rsidRPr="00E476BF">
        <w:rPr>
          <w:rFonts w:asciiTheme="minorHAnsi" w:eastAsia="Times New Roman" w:hAnsiTheme="minorHAnsi" w:cstheme="minorHAnsi"/>
          <w:bCs/>
          <w:iCs/>
          <w:sz w:val="24"/>
          <w:szCs w:val="24"/>
        </w:rPr>
        <w:t xml:space="preserve"> και </w:t>
      </w:r>
      <w:proofErr w:type="spellStart"/>
      <w:r w:rsidRPr="00E476BF">
        <w:rPr>
          <w:rFonts w:asciiTheme="minorHAnsi" w:eastAsia="Times New Roman" w:hAnsiTheme="minorHAnsi" w:cstheme="minorHAnsi"/>
          <w:bCs/>
          <w:iCs/>
          <w:sz w:val="24"/>
          <w:szCs w:val="24"/>
        </w:rPr>
        <w:t>συνεξαλείφονται</w:t>
      </w:r>
      <w:proofErr w:type="spellEnd"/>
      <w:r w:rsidRPr="00E476BF">
        <w:rPr>
          <w:rFonts w:asciiTheme="minorHAnsi" w:eastAsia="Times New Roman" w:hAnsiTheme="minorHAnsi" w:cstheme="minorHAnsi"/>
          <w:bCs/>
          <w:iCs/>
          <w:sz w:val="24"/>
          <w:szCs w:val="24"/>
        </w:rPr>
        <w:t xml:space="preserve"> μαζί με την κύρια ποινή (όχι μόνο οι στερήσεις δικαιωμάτων και ανικανότητες, όπως μέχρι τώρα ίσχυε). </w:t>
      </w:r>
    </w:p>
    <w:p w:rsidR="00792957" w:rsidRPr="00E476BF" w:rsidRDefault="00792957"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Το νέο </w:t>
      </w:r>
      <w:r w:rsidRPr="00E476BF">
        <w:rPr>
          <w:rFonts w:asciiTheme="minorHAnsi" w:eastAsia="Times New Roman" w:hAnsiTheme="minorHAnsi" w:cstheme="minorHAnsi"/>
          <w:b/>
          <w:bCs/>
          <w:iCs/>
          <w:sz w:val="24"/>
          <w:szCs w:val="24"/>
        </w:rPr>
        <w:t>άρθ. 104</w:t>
      </w:r>
      <w:r w:rsidRPr="00E476BF">
        <w:rPr>
          <w:rFonts w:asciiTheme="minorHAnsi" w:eastAsia="Times New Roman" w:hAnsiTheme="minorHAnsi" w:cstheme="minorHAnsi"/>
          <w:b/>
          <w:bCs/>
          <w:iCs/>
          <w:sz w:val="24"/>
          <w:szCs w:val="24"/>
          <w:vertAlign w:val="superscript"/>
        </w:rPr>
        <w:t>Α</w:t>
      </w:r>
      <w:r w:rsidRPr="00E476BF">
        <w:rPr>
          <w:rFonts w:asciiTheme="minorHAnsi" w:eastAsia="Times New Roman" w:hAnsiTheme="minorHAnsi" w:cstheme="minorHAnsi"/>
          <w:bCs/>
          <w:iCs/>
          <w:sz w:val="24"/>
          <w:szCs w:val="24"/>
        </w:rPr>
        <w:t xml:space="preserve"> προβλέπει τη μετατροπή της ποινής φυλάκισης σε κοινωφελή εργασία. Προϋπόθεση να μην ξεπερνά η ποινή τα τρία έτη και μα μην τυγχάνουν εφαρμογή οι διατάξεις περί αναστολής αυτής, εκτός της περίπτωσης που το δικαστήριο κρίνει αιτιολογημένα ότι η εκτέλεση της ποινής είναι απολύτως αναγκαία για’ ν’ αποτρέψει το δράστη από την εκτέλεση νέων αδικημάτων. Κάθε ημέρα φυλάκισης αντιστοιχεί το πολύ σε τρεις ώρες κοινωφελούς εργασίας, η διάρκεια της οποίας δεν μπορεί να ξεπεράσει τα τρία έτη. Η μετατροπή δεν είναι εφικτή σε περίπτωση αντίρρησης ή απουσίας του κατηγορουμένου. </w:t>
      </w:r>
    </w:p>
    <w:p w:rsidR="00DE2CB2" w:rsidRPr="00E476BF" w:rsidRDefault="00DE2CB2"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Έτσι το δικαστήριο σε περίπτωση καταδίκης σε φυλάκιση μέχρι τρία έτη υποχρεούται κατ’ αρχή να διατάξει την αναστολή εκτέλεσης της ποινής. Αν κρίνει ότι δεν πρέπει ν’ αναστείλει θα πρέπει να μετατρέψει </w:t>
      </w:r>
      <w:r w:rsidR="00FA0A2F" w:rsidRPr="00E476BF">
        <w:rPr>
          <w:rFonts w:asciiTheme="minorHAnsi" w:eastAsia="Times New Roman" w:hAnsiTheme="minorHAnsi" w:cstheme="minorHAnsi"/>
          <w:bCs/>
          <w:iCs/>
          <w:sz w:val="24"/>
          <w:szCs w:val="24"/>
        </w:rPr>
        <w:t xml:space="preserve">την ποινή </w:t>
      </w:r>
      <w:r w:rsidRPr="00E476BF">
        <w:rPr>
          <w:rFonts w:asciiTheme="minorHAnsi" w:eastAsia="Times New Roman" w:hAnsiTheme="minorHAnsi" w:cstheme="minorHAnsi"/>
          <w:bCs/>
          <w:iCs/>
          <w:sz w:val="24"/>
          <w:szCs w:val="24"/>
        </w:rPr>
        <w:t xml:space="preserve">σε παροχή κοινωφελούς εργασίας. Εάν κρίνει ότι δεν αρκεί ούτε αυτό το μέτρο, θα πρέπει να αποφασίσει τη μερική εκτέλεση της ποινής και ως τελευταία μόνο εναλλακτική θα διατάξει την εκτέλεση όλης της ποινής. </w:t>
      </w:r>
    </w:p>
    <w:p w:rsidR="00DE2CB2" w:rsidRPr="00E476BF" w:rsidRDefault="00DE2CB2"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Το νέο </w:t>
      </w:r>
      <w:r w:rsidRPr="00E476BF">
        <w:rPr>
          <w:rFonts w:asciiTheme="minorHAnsi" w:eastAsia="Times New Roman" w:hAnsiTheme="minorHAnsi" w:cstheme="minorHAnsi"/>
          <w:b/>
          <w:bCs/>
          <w:iCs/>
          <w:sz w:val="24"/>
          <w:szCs w:val="24"/>
        </w:rPr>
        <w:t>άρθ. 104Β</w:t>
      </w:r>
      <w:r w:rsidRPr="00E476BF">
        <w:rPr>
          <w:rFonts w:asciiTheme="minorHAnsi" w:eastAsia="Times New Roman" w:hAnsiTheme="minorHAnsi" w:cstheme="minorHAnsi"/>
          <w:bCs/>
          <w:iCs/>
          <w:sz w:val="24"/>
          <w:szCs w:val="24"/>
        </w:rPr>
        <w:t xml:space="preserve"> προβλέπει τη δυνατότητα δικαστικής άφεσης της ποινής σε περίπτωση καταδίκης για πλημμέλημα, όπου το δικαστήριο μπορεί να μην επιβάλει ποινή αν ο υπαίτιος έχει πληγεί τόσο σοβαρά από το αποτέλεσμα της πράξης του </w:t>
      </w:r>
      <w:r w:rsidR="00FC4ED2" w:rsidRPr="00E476BF">
        <w:rPr>
          <w:rFonts w:asciiTheme="minorHAnsi" w:eastAsia="Times New Roman" w:hAnsiTheme="minorHAnsi" w:cstheme="minorHAnsi"/>
          <w:bCs/>
          <w:iCs/>
          <w:sz w:val="24"/>
          <w:szCs w:val="24"/>
        </w:rPr>
        <w:t xml:space="preserve">ώστε η επιβολή της ποινής να είναι μέτρο δυσανάλογα επαχθές, αν έχει αποκαταστήσει στο μέτρο του δυνατού την προσβολή του θύματος δείχνοντας ειλικρινή μετάνοια, εάν η </w:t>
      </w:r>
      <w:r w:rsidR="00FC4ED2" w:rsidRPr="00E476BF">
        <w:rPr>
          <w:rFonts w:asciiTheme="minorHAnsi" w:eastAsia="Times New Roman" w:hAnsiTheme="minorHAnsi" w:cstheme="minorHAnsi"/>
          <w:bCs/>
          <w:iCs/>
          <w:sz w:val="24"/>
          <w:szCs w:val="24"/>
        </w:rPr>
        <w:lastRenderedPageBreak/>
        <w:t xml:space="preserve">βλάβη ή ο προκληθείς κίνδυνος ήταν ιδιαιτέρως μικρής βαρύτητας αν έχει περάσει ασυνήθιστα μακρύς χρόνος από την τέλεση του εγκλήματος, ώστε να μην εμφανίζεται πλέον αναγκαία η επιβολή ποινής. </w:t>
      </w:r>
    </w:p>
    <w:p w:rsidR="00FC4ED2" w:rsidRPr="00E476BF" w:rsidRDefault="00FC4ED2"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Το νέα </w:t>
      </w:r>
      <w:r w:rsidRPr="00E476BF">
        <w:rPr>
          <w:rFonts w:asciiTheme="minorHAnsi" w:eastAsia="Times New Roman" w:hAnsiTheme="minorHAnsi" w:cstheme="minorHAnsi"/>
          <w:b/>
          <w:bCs/>
          <w:iCs/>
          <w:sz w:val="24"/>
          <w:szCs w:val="24"/>
        </w:rPr>
        <w:t>άρθ. 105</w:t>
      </w:r>
      <w:r w:rsidRPr="00E476BF">
        <w:rPr>
          <w:rFonts w:asciiTheme="minorHAnsi" w:eastAsia="Times New Roman" w:hAnsiTheme="minorHAnsi" w:cstheme="minorHAnsi"/>
          <w:bCs/>
          <w:iCs/>
          <w:sz w:val="24"/>
          <w:szCs w:val="24"/>
        </w:rPr>
        <w:t xml:space="preserve"> προβλέπει την </w:t>
      </w:r>
      <w:r w:rsidR="00343172" w:rsidRPr="00E476BF">
        <w:rPr>
          <w:rFonts w:asciiTheme="minorHAnsi" w:eastAsia="Times New Roman" w:hAnsiTheme="minorHAnsi" w:cstheme="minorHAnsi"/>
          <w:bCs/>
          <w:iCs/>
          <w:sz w:val="24"/>
          <w:szCs w:val="24"/>
        </w:rPr>
        <w:t>α</w:t>
      </w:r>
      <w:r w:rsidRPr="00E476BF">
        <w:rPr>
          <w:rFonts w:asciiTheme="minorHAnsi" w:eastAsia="Times New Roman" w:hAnsiTheme="minorHAnsi" w:cstheme="minorHAnsi"/>
          <w:bCs/>
          <w:iCs/>
          <w:sz w:val="24"/>
          <w:szCs w:val="24"/>
        </w:rPr>
        <w:t>ντικατάσταση της στερητικής της ελευθερίας ποινής, με την έκτιση στην κατοικία του καταδικασθέντος, εφόσον ανήκει σε μια εκ των κάτωθι κατηγοριών: 1. Αυτών που έχουν υπερβεί τα 70 έτη της ηλικίας τους, έχουν καταδικαστεί σε ποινή μέχρι 15 ετών, εκτίουν όλη την ποινή τους ή την εναπομείνασα, εάν συμπληρώσουν το 70</w:t>
      </w:r>
      <w:r w:rsidRPr="00E476BF">
        <w:rPr>
          <w:rFonts w:asciiTheme="minorHAnsi" w:eastAsia="Times New Roman" w:hAnsiTheme="minorHAnsi" w:cstheme="minorHAnsi"/>
          <w:bCs/>
          <w:iCs/>
          <w:sz w:val="24"/>
          <w:szCs w:val="24"/>
          <w:vertAlign w:val="superscript"/>
        </w:rPr>
        <w:t>ο</w:t>
      </w:r>
      <w:r w:rsidRPr="00E476BF">
        <w:rPr>
          <w:rFonts w:asciiTheme="minorHAnsi" w:eastAsia="Times New Roman" w:hAnsiTheme="minorHAnsi" w:cstheme="minorHAnsi"/>
          <w:bCs/>
          <w:iCs/>
          <w:sz w:val="24"/>
          <w:szCs w:val="24"/>
        </w:rPr>
        <w:t xml:space="preserve"> έτος εντός της φυλακής, εκτός της περίπτωσης που το δικαστήριο ή το συμβούλιο </w:t>
      </w:r>
      <w:proofErr w:type="spellStart"/>
      <w:r w:rsidRPr="00E476BF">
        <w:rPr>
          <w:rFonts w:asciiTheme="minorHAnsi" w:eastAsia="Times New Roman" w:hAnsiTheme="minorHAnsi" w:cstheme="minorHAnsi"/>
          <w:bCs/>
          <w:iCs/>
          <w:sz w:val="24"/>
          <w:szCs w:val="24"/>
        </w:rPr>
        <w:t>πλημ</w:t>
      </w:r>
      <w:proofErr w:type="spellEnd"/>
      <w:r w:rsidRPr="00E476BF">
        <w:rPr>
          <w:rFonts w:asciiTheme="minorHAnsi" w:eastAsia="Times New Roman" w:hAnsiTheme="minorHAnsi" w:cstheme="minorHAnsi"/>
          <w:bCs/>
          <w:iCs/>
          <w:sz w:val="24"/>
          <w:szCs w:val="24"/>
        </w:rPr>
        <w:t>/</w:t>
      </w:r>
      <w:proofErr w:type="spellStart"/>
      <w:r w:rsidRPr="00E476BF">
        <w:rPr>
          <w:rFonts w:asciiTheme="minorHAnsi" w:eastAsia="Times New Roman" w:hAnsiTheme="minorHAnsi" w:cstheme="minorHAnsi"/>
          <w:bCs/>
          <w:iCs/>
          <w:sz w:val="24"/>
          <w:szCs w:val="24"/>
        </w:rPr>
        <w:t>κών</w:t>
      </w:r>
      <w:proofErr w:type="spellEnd"/>
      <w:r w:rsidRPr="00E476BF">
        <w:rPr>
          <w:rFonts w:asciiTheme="minorHAnsi" w:eastAsia="Times New Roman" w:hAnsiTheme="minorHAnsi" w:cstheme="minorHAnsi"/>
          <w:bCs/>
          <w:iCs/>
          <w:sz w:val="24"/>
          <w:szCs w:val="24"/>
        </w:rPr>
        <w:t xml:space="preserve"> κρίνει αιτιολογημένα ότι η εκτέλεση της ποινής είναι απολύτως αναγκαία για’ ν’ αποτρέψει το δράστη από την εκτέλεση νέων αδικημάτων.2. </w:t>
      </w:r>
      <w:r w:rsidR="002574EE" w:rsidRPr="00E476BF">
        <w:rPr>
          <w:rFonts w:asciiTheme="minorHAnsi" w:eastAsia="Times New Roman" w:hAnsiTheme="minorHAnsi" w:cstheme="minorHAnsi"/>
          <w:bCs/>
          <w:iCs/>
          <w:sz w:val="24"/>
          <w:szCs w:val="24"/>
        </w:rPr>
        <w:t xml:space="preserve">των μητέρων που έχουν την επιμέλεια των ανηλίκων τέκνων τους, όπως ισχύει και σήμερα, και 3. Των </w:t>
      </w:r>
      <w:proofErr w:type="spellStart"/>
      <w:r w:rsidR="002574EE" w:rsidRPr="00E476BF">
        <w:rPr>
          <w:rFonts w:asciiTheme="minorHAnsi" w:eastAsia="Times New Roman" w:hAnsiTheme="minorHAnsi" w:cstheme="minorHAnsi"/>
          <w:bCs/>
          <w:iCs/>
          <w:sz w:val="24"/>
          <w:szCs w:val="24"/>
        </w:rPr>
        <w:t>νοσούντων</w:t>
      </w:r>
      <w:proofErr w:type="spellEnd"/>
      <w:r w:rsidR="002574EE" w:rsidRPr="00E476BF">
        <w:rPr>
          <w:rFonts w:asciiTheme="minorHAnsi" w:eastAsia="Times New Roman" w:hAnsiTheme="minorHAnsi" w:cstheme="minorHAnsi"/>
          <w:bCs/>
          <w:iCs/>
          <w:sz w:val="24"/>
          <w:szCs w:val="24"/>
        </w:rPr>
        <w:t xml:space="preserve"> δραστών, από </w:t>
      </w:r>
      <w:r w:rsidR="002574EE" w:rsidRPr="00E476BF">
        <w:rPr>
          <w:rFonts w:asciiTheme="minorHAnsi" w:eastAsia="Times New Roman" w:hAnsiTheme="minorHAnsi" w:cstheme="minorHAnsi"/>
          <w:bCs/>
          <w:iCs/>
          <w:sz w:val="24"/>
          <w:szCs w:val="24"/>
          <w:lang w:val="en-US"/>
        </w:rPr>
        <w:t>aids </w:t>
      </w:r>
      <w:r w:rsidR="002574EE" w:rsidRPr="00E476BF">
        <w:rPr>
          <w:rFonts w:asciiTheme="minorHAnsi" w:eastAsia="Times New Roman" w:hAnsiTheme="minorHAnsi" w:cstheme="minorHAnsi"/>
          <w:bCs/>
          <w:iCs/>
          <w:sz w:val="24"/>
          <w:szCs w:val="24"/>
        </w:rPr>
        <w:t xml:space="preserve">τελικού σταδίου, νεφρική ανεπάρκεια, ανθεκτική φυματίωση, των </w:t>
      </w:r>
      <w:proofErr w:type="spellStart"/>
      <w:r w:rsidR="002574EE" w:rsidRPr="00E476BF">
        <w:rPr>
          <w:rFonts w:asciiTheme="minorHAnsi" w:eastAsia="Times New Roman" w:hAnsiTheme="minorHAnsi" w:cstheme="minorHAnsi"/>
          <w:bCs/>
          <w:iCs/>
          <w:sz w:val="24"/>
          <w:szCs w:val="24"/>
        </w:rPr>
        <w:t>τετραπληγικών</w:t>
      </w:r>
      <w:proofErr w:type="spellEnd"/>
      <w:r w:rsidR="002574EE" w:rsidRPr="00E476BF">
        <w:rPr>
          <w:rFonts w:asciiTheme="minorHAnsi" w:eastAsia="Times New Roman" w:hAnsiTheme="minorHAnsi" w:cstheme="minorHAnsi"/>
          <w:bCs/>
          <w:iCs/>
          <w:sz w:val="24"/>
          <w:szCs w:val="24"/>
        </w:rPr>
        <w:t xml:space="preserve">, των </w:t>
      </w:r>
      <w:proofErr w:type="spellStart"/>
      <w:r w:rsidR="002574EE" w:rsidRPr="00E476BF">
        <w:rPr>
          <w:rFonts w:asciiTheme="minorHAnsi" w:eastAsia="Times New Roman" w:hAnsiTheme="minorHAnsi" w:cstheme="minorHAnsi"/>
          <w:bCs/>
          <w:iCs/>
          <w:sz w:val="24"/>
          <w:szCs w:val="24"/>
        </w:rPr>
        <w:t>νοσούντων</w:t>
      </w:r>
      <w:proofErr w:type="spellEnd"/>
      <w:r w:rsidR="002574EE" w:rsidRPr="00E476BF">
        <w:rPr>
          <w:rFonts w:asciiTheme="minorHAnsi" w:eastAsia="Times New Roman" w:hAnsiTheme="minorHAnsi" w:cstheme="minorHAnsi"/>
          <w:bCs/>
          <w:iCs/>
          <w:sz w:val="24"/>
          <w:szCs w:val="24"/>
        </w:rPr>
        <w:t xml:space="preserve"> από κίρρωση του ήπατος σε ποσοστό άνω του 67%, από γεροντική άνοια ή καρκίνο. Μπορούν να τους επιβληθούν όροι αντίστοιχοι των περιπτώσεων δ΄- </w:t>
      </w:r>
      <w:proofErr w:type="spellStart"/>
      <w:r w:rsidR="002574EE" w:rsidRPr="00E476BF">
        <w:rPr>
          <w:rFonts w:asciiTheme="minorHAnsi" w:eastAsia="Times New Roman" w:hAnsiTheme="minorHAnsi" w:cstheme="minorHAnsi"/>
          <w:bCs/>
          <w:iCs/>
          <w:sz w:val="24"/>
          <w:szCs w:val="24"/>
        </w:rPr>
        <w:t>στ</w:t>
      </w:r>
      <w:proofErr w:type="spellEnd"/>
      <w:r w:rsidR="002574EE" w:rsidRPr="00E476BF">
        <w:rPr>
          <w:rFonts w:asciiTheme="minorHAnsi" w:eastAsia="Times New Roman" w:hAnsiTheme="minorHAnsi" w:cstheme="minorHAnsi"/>
          <w:bCs/>
          <w:iCs/>
          <w:sz w:val="24"/>
          <w:szCs w:val="24"/>
        </w:rPr>
        <w:t xml:space="preserve">΄ του άρθ. 99§2, ενώ το </w:t>
      </w:r>
      <w:proofErr w:type="spellStart"/>
      <w:r w:rsidR="002574EE" w:rsidRPr="00E476BF">
        <w:rPr>
          <w:rFonts w:asciiTheme="minorHAnsi" w:eastAsia="Times New Roman" w:hAnsiTheme="minorHAnsi" w:cstheme="minorHAnsi"/>
          <w:bCs/>
          <w:iCs/>
          <w:sz w:val="24"/>
          <w:szCs w:val="24"/>
        </w:rPr>
        <w:t>δικ</w:t>
      </w:r>
      <w:proofErr w:type="spellEnd"/>
      <w:r w:rsidR="002574EE" w:rsidRPr="00E476BF">
        <w:rPr>
          <w:rFonts w:asciiTheme="minorHAnsi" w:eastAsia="Times New Roman" w:hAnsiTheme="minorHAnsi" w:cstheme="minorHAnsi"/>
          <w:bCs/>
          <w:iCs/>
          <w:sz w:val="24"/>
          <w:szCs w:val="24"/>
        </w:rPr>
        <w:t xml:space="preserve">. Συμβούλιο μπορεί να ανακαλέσει την κατ’ οίκο έκτιση της ποινής, αν διαπιστωθεί ότι δεν συντρέχουν οι προϋποθέσεις του νόμου. </w:t>
      </w:r>
    </w:p>
    <w:p w:rsidR="002574EE" w:rsidRPr="00E476BF" w:rsidRDefault="002574EE"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Με τη διάταξη του </w:t>
      </w:r>
      <w:r w:rsidRPr="00E476BF">
        <w:rPr>
          <w:rFonts w:asciiTheme="minorHAnsi" w:eastAsia="Times New Roman" w:hAnsiTheme="minorHAnsi" w:cstheme="minorHAnsi"/>
          <w:b/>
          <w:bCs/>
          <w:iCs/>
          <w:sz w:val="24"/>
          <w:szCs w:val="24"/>
        </w:rPr>
        <w:t>άρθ. 105</w:t>
      </w:r>
      <w:r w:rsidRPr="00E476BF">
        <w:rPr>
          <w:rFonts w:asciiTheme="minorHAnsi" w:eastAsia="Times New Roman" w:hAnsiTheme="minorHAnsi" w:cstheme="minorHAnsi"/>
          <w:b/>
          <w:bCs/>
          <w:iCs/>
          <w:sz w:val="24"/>
          <w:szCs w:val="24"/>
          <w:vertAlign w:val="superscript"/>
        </w:rPr>
        <w:t>Α</w:t>
      </w:r>
      <w:r w:rsidRPr="00E476BF">
        <w:rPr>
          <w:rFonts w:asciiTheme="minorHAnsi" w:eastAsia="Times New Roman" w:hAnsiTheme="minorHAnsi" w:cstheme="minorHAnsi"/>
          <w:bCs/>
          <w:iCs/>
          <w:sz w:val="24"/>
          <w:szCs w:val="24"/>
        </w:rPr>
        <w:t xml:space="preserve"> ορίζεται πως ο καταδικαστείς σε ποινή φυλάκισης μέχρι 5 έτη, μπορεί να αιτηθεί εάν έχει εκτίσει το 1/10 αυτής να μετατραπεί το υπόλοιπο μέχρι την υπό όρο απόλυσή του σε παροχή κοινωφελούς εργασίας. </w:t>
      </w:r>
      <w:r w:rsidR="00343172" w:rsidRPr="00E476BF">
        <w:rPr>
          <w:rFonts w:asciiTheme="minorHAnsi" w:eastAsia="Times New Roman" w:hAnsiTheme="minorHAnsi" w:cstheme="minorHAnsi"/>
          <w:bCs/>
          <w:iCs/>
          <w:sz w:val="24"/>
          <w:szCs w:val="24"/>
        </w:rPr>
        <w:t xml:space="preserve">Το δικαστήριο μετατρέπει, εκτός της περίπτωσης που το δικαστήριο κρίνει αιτιολογημένα εκ της βαρύτητας της πράξης της προσωπικότητας του </w:t>
      </w:r>
      <w:proofErr w:type="spellStart"/>
      <w:r w:rsidR="00343172" w:rsidRPr="00E476BF">
        <w:rPr>
          <w:rFonts w:asciiTheme="minorHAnsi" w:eastAsia="Times New Roman" w:hAnsiTheme="minorHAnsi" w:cstheme="minorHAnsi"/>
          <w:bCs/>
          <w:iCs/>
          <w:sz w:val="24"/>
          <w:szCs w:val="24"/>
        </w:rPr>
        <w:t>κατ</w:t>
      </w:r>
      <w:proofErr w:type="spellEnd"/>
      <w:r w:rsidR="00343172" w:rsidRPr="00E476BF">
        <w:rPr>
          <w:rFonts w:asciiTheme="minorHAnsi" w:eastAsia="Times New Roman" w:hAnsiTheme="minorHAnsi" w:cstheme="minorHAnsi"/>
          <w:bCs/>
          <w:iCs/>
          <w:sz w:val="24"/>
          <w:szCs w:val="24"/>
        </w:rPr>
        <w:t xml:space="preserve">/νου και των ιδιαιτέρων χαρακτηριστικών αυτής,  ότι η εκτέλεση της ποινής είναι απολύτως αναγκαία για’ ν’ αποτρέψει το δράστη από την εκτέλεση νέων αντίστοιχης βαρύτητας αδικημάτων. Δεν προϋποτίθεται αμετάκλητη απόφαση. </w:t>
      </w:r>
    </w:p>
    <w:p w:rsidR="00343172" w:rsidRPr="00E476BF" w:rsidRDefault="00343172"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105 Β</w:t>
      </w:r>
      <w:r w:rsidRPr="00E476BF">
        <w:rPr>
          <w:rFonts w:asciiTheme="minorHAnsi" w:eastAsia="Times New Roman" w:hAnsiTheme="minorHAnsi" w:cstheme="minorHAnsi"/>
          <w:bCs/>
          <w:iCs/>
          <w:sz w:val="24"/>
          <w:szCs w:val="24"/>
        </w:rPr>
        <w:t xml:space="preserve"> καθορίζεται το ελάχιστο όριο παραμονής στη φυλακή, για την υπό τον όρο της ανάκλησής, απόλυση αυτών. Σε περίπτωση φυλάκισης τα 2/5, σε περίπτωση πρόσκαιρης κάθειρξης τα 3/5 αυτής και σε περίπτωση ισόβιας κάθειρξης τουλάχιστον 20 έτη. Σε περίπτωση σωρευτικής έκτισης ποινών, ο καταδικασθείς μπορεί ν’ απολυθεί εάν έχει εκτίσει το άθροισμα των τμημάτων των ποινών που </w:t>
      </w:r>
      <w:proofErr w:type="spellStart"/>
      <w:r w:rsidRPr="00E476BF">
        <w:rPr>
          <w:rFonts w:asciiTheme="minorHAnsi" w:eastAsia="Times New Roman" w:hAnsiTheme="minorHAnsi" w:cstheme="minorHAnsi"/>
          <w:bCs/>
          <w:iCs/>
          <w:sz w:val="24"/>
          <w:szCs w:val="24"/>
        </w:rPr>
        <w:t>προειπώθηκε</w:t>
      </w:r>
      <w:proofErr w:type="spellEnd"/>
      <w:r w:rsidRPr="00E476BF">
        <w:rPr>
          <w:rFonts w:asciiTheme="minorHAnsi" w:eastAsia="Times New Roman" w:hAnsiTheme="minorHAnsi" w:cstheme="minorHAnsi"/>
          <w:bCs/>
          <w:iCs/>
          <w:sz w:val="24"/>
          <w:szCs w:val="24"/>
        </w:rPr>
        <w:t xml:space="preserve"> ανωτέρω. Σε κάθε περίπτωση απολύεται εάν έχει εκτίσει 25 έτη. Επαναλαμβ</w:t>
      </w:r>
      <w:r w:rsidR="00445FF6" w:rsidRPr="00E476BF">
        <w:rPr>
          <w:rFonts w:asciiTheme="minorHAnsi" w:eastAsia="Times New Roman" w:hAnsiTheme="minorHAnsi" w:cstheme="minorHAnsi"/>
          <w:bCs/>
          <w:iCs/>
          <w:sz w:val="24"/>
          <w:szCs w:val="24"/>
        </w:rPr>
        <w:t>άνονται ο</w:t>
      </w:r>
      <w:r w:rsidRPr="00E476BF">
        <w:rPr>
          <w:rFonts w:asciiTheme="minorHAnsi" w:eastAsia="Times New Roman" w:hAnsiTheme="minorHAnsi" w:cstheme="minorHAnsi"/>
          <w:bCs/>
          <w:iCs/>
          <w:sz w:val="24"/>
          <w:szCs w:val="24"/>
        </w:rPr>
        <w:t xml:space="preserve">ι διατάξεις ευεργετικού υπολογισμού του χρόνου κράτησης για τους εργαζόμενους κρατούμενους, τους </w:t>
      </w:r>
      <w:proofErr w:type="spellStart"/>
      <w:r w:rsidRPr="00E476BF">
        <w:rPr>
          <w:rFonts w:asciiTheme="minorHAnsi" w:eastAsia="Times New Roman" w:hAnsiTheme="minorHAnsi" w:cstheme="minorHAnsi"/>
          <w:bCs/>
          <w:iCs/>
          <w:sz w:val="24"/>
          <w:szCs w:val="24"/>
        </w:rPr>
        <w:t>νοσούντες</w:t>
      </w:r>
      <w:proofErr w:type="spellEnd"/>
      <w:r w:rsidRPr="00E476BF">
        <w:rPr>
          <w:rFonts w:asciiTheme="minorHAnsi" w:eastAsia="Times New Roman" w:hAnsiTheme="minorHAnsi" w:cstheme="minorHAnsi"/>
          <w:bCs/>
          <w:iCs/>
          <w:sz w:val="24"/>
          <w:szCs w:val="24"/>
        </w:rPr>
        <w:t xml:space="preserve"> από σειρά ασθενειών, που αναγράφονται </w:t>
      </w:r>
      <w:r w:rsidR="00445FF6" w:rsidRPr="00E476BF">
        <w:rPr>
          <w:rFonts w:asciiTheme="minorHAnsi" w:eastAsia="Times New Roman" w:hAnsiTheme="minorHAnsi" w:cstheme="minorHAnsi"/>
          <w:bCs/>
          <w:iCs/>
          <w:sz w:val="24"/>
          <w:szCs w:val="24"/>
        </w:rPr>
        <w:t xml:space="preserve">περιοριστικά στην παρ. 4 του άρθρου αυτού για τους οποίους κάθε ημέρα κράτησης υπολογίζεται διπλή), καθώς και για τους κρινόμενους ως ανάπηρους (με γνωματεύσεις δύο ιατρών δημοσίου νοσοκομείου), τους νοσηλευόμενους σε θεραπευτικά καταστήματα ή νοσοκομεία για περισσότερους από 4 μήνες κρατούμενες μητέρες, όσους συμμετέχουν σε θεραπευτικά προγράμματα  απεξάρτησης, όσους κρατούνται σε αστυνομικά τμήματα, για τη διάρκεια της κράτησής τους σε αυτά. Ορίζεται δε ότι προκειμένου για ποινές κάθειρξης η απόλυση υπό όρο μπορεί αν χορηγηθεί το </w:t>
      </w:r>
      <w:proofErr w:type="spellStart"/>
      <w:r w:rsidR="00445FF6" w:rsidRPr="00E476BF">
        <w:rPr>
          <w:rFonts w:asciiTheme="minorHAnsi" w:eastAsia="Times New Roman" w:hAnsiTheme="minorHAnsi" w:cstheme="minorHAnsi"/>
          <w:bCs/>
          <w:iCs/>
          <w:sz w:val="24"/>
          <w:szCs w:val="24"/>
        </w:rPr>
        <w:t>νωρίτερο</w:t>
      </w:r>
      <w:proofErr w:type="spellEnd"/>
      <w:r w:rsidR="00445FF6" w:rsidRPr="00E476BF">
        <w:rPr>
          <w:rFonts w:asciiTheme="minorHAnsi" w:eastAsia="Times New Roman" w:hAnsiTheme="minorHAnsi" w:cstheme="minorHAnsi"/>
          <w:bCs/>
          <w:iCs/>
          <w:sz w:val="24"/>
          <w:szCs w:val="24"/>
        </w:rPr>
        <w:t xml:space="preserve"> εάν ο κρατούμενος έχει παραμείνει στη φυλακή για χρονικό διάστημα ίσο με τα 2/5 της ποινής που του επιβλήθηκε και σε περίπτωση ισόβιας κάθειρξης 16 έτη. Αυτό το όριο αυξάνεται κατά το ένα τρίτο των λοιπών ποινών που του έχουν επιβληθεί. Σε κάθε περίπτωση όμως ο καταδικασθείς μπορεί ν’ απολυθεί εάν έχει εκτίσει 20 έτη και σε περίπτωση πολλών ισοβίων καθείρξεων 25 έτη. </w:t>
      </w:r>
    </w:p>
    <w:p w:rsidR="00445FF6" w:rsidRPr="00E476BF" w:rsidRDefault="00445FF6"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Ως προ</w:t>
      </w:r>
      <w:r w:rsidR="00CB6189" w:rsidRPr="00E476BF">
        <w:rPr>
          <w:rFonts w:asciiTheme="minorHAnsi" w:eastAsia="Times New Roman" w:hAnsiTheme="minorHAnsi" w:cstheme="minorHAnsi"/>
          <w:bCs/>
          <w:iCs/>
          <w:sz w:val="24"/>
          <w:szCs w:val="24"/>
        </w:rPr>
        <w:t>ϋπόθεση</w:t>
      </w:r>
      <w:r w:rsidRPr="00E476BF">
        <w:rPr>
          <w:rFonts w:asciiTheme="minorHAnsi" w:eastAsia="Times New Roman" w:hAnsiTheme="minorHAnsi" w:cstheme="minorHAnsi"/>
          <w:bCs/>
          <w:iCs/>
          <w:sz w:val="24"/>
          <w:szCs w:val="24"/>
        </w:rPr>
        <w:t xml:space="preserve"> για να μην χορηγηθεί η υπό όρο απόλυση του κατηγορουμένου, που </w:t>
      </w:r>
      <w:r w:rsidR="00CB6189" w:rsidRPr="00E476BF">
        <w:rPr>
          <w:rFonts w:asciiTheme="minorHAnsi" w:eastAsia="Times New Roman" w:hAnsiTheme="minorHAnsi" w:cstheme="minorHAnsi"/>
          <w:bCs/>
          <w:iCs/>
          <w:sz w:val="24"/>
          <w:szCs w:val="24"/>
        </w:rPr>
        <w:t>αναφέρεται</w:t>
      </w:r>
      <w:r w:rsidRPr="00E476BF">
        <w:rPr>
          <w:rFonts w:asciiTheme="minorHAnsi" w:eastAsia="Times New Roman" w:hAnsiTheme="minorHAnsi" w:cstheme="minorHAnsi"/>
          <w:bCs/>
          <w:iCs/>
          <w:sz w:val="24"/>
          <w:szCs w:val="24"/>
        </w:rPr>
        <w:t xml:space="preserve"> στο </w:t>
      </w:r>
      <w:r w:rsidRPr="00E476BF">
        <w:rPr>
          <w:rFonts w:asciiTheme="minorHAnsi" w:eastAsia="Times New Roman" w:hAnsiTheme="minorHAnsi" w:cstheme="minorHAnsi"/>
          <w:b/>
          <w:bCs/>
          <w:iCs/>
          <w:sz w:val="24"/>
          <w:szCs w:val="24"/>
        </w:rPr>
        <w:t>άρθ. 106</w:t>
      </w:r>
      <w:r w:rsidRPr="00E476BF">
        <w:rPr>
          <w:rFonts w:asciiTheme="minorHAnsi" w:eastAsia="Times New Roman" w:hAnsiTheme="minorHAnsi" w:cstheme="minorHAnsi"/>
          <w:bCs/>
          <w:iCs/>
          <w:sz w:val="24"/>
          <w:szCs w:val="24"/>
        </w:rPr>
        <w:t xml:space="preserve"> </w:t>
      </w:r>
      <w:r w:rsidR="00CB6189" w:rsidRPr="00E476BF">
        <w:rPr>
          <w:rFonts w:asciiTheme="minorHAnsi" w:eastAsia="Times New Roman" w:hAnsiTheme="minorHAnsi" w:cstheme="minorHAnsi"/>
          <w:bCs/>
          <w:iCs/>
          <w:sz w:val="24"/>
          <w:szCs w:val="24"/>
        </w:rPr>
        <w:t xml:space="preserve">αναφέρεται η διαγωγή του κατηγορουμένου, όπου όμως </w:t>
      </w:r>
      <w:r w:rsidR="00CB6189" w:rsidRPr="00E476BF">
        <w:rPr>
          <w:rFonts w:asciiTheme="minorHAnsi" w:eastAsia="Times New Roman" w:hAnsiTheme="minorHAnsi" w:cstheme="minorHAnsi"/>
          <w:bCs/>
          <w:iCs/>
          <w:sz w:val="24"/>
          <w:szCs w:val="24"/>
        </w:rPr>
        <w:lastRenderedPageBreak/>
        <w:t>δεν αρκεί η επίκληση πειθαρχικών παραπτωμάτων, για τη μη χορήγηση της απόλυσης. Οι υποχρεώσεις που μπ</w:t>
      </w:r>
      <w:r w:rsidR="00E71FD1" w:rsidRPr="00E476BF">
        <w:rPr>
          <w:rFonts w:asciiTheme="minorHAnsi" w:eastAsia="Times New Roman" w:hAnsiTheme="minorHAnsi" w:cstheme="minorHAnsi"/>
          <w:bCs/>
          <w:iCs/>
          <w:sz w:val="24"/>
          <w:szCs w:val="24"/>
        </w:rPr>
        <w:t>ορούν να του επιβληθούν στην υφ’</w:t>
      </w:r>
      <w:r w:rsidR="00CB6189" w:rsidRPr="00E476BF">
        <w:rPr>
          <w:rFonts w:asciiTheme="minorHAnsi" w:eastAsia="Times New Roman" w:hAnsiTheme="minorHAnsi" w:cstheme="minorHAnsi"/>
          <w:bCs/>
          <w:iCs/>
          <w:sz w:val="24"/>
          <w:szCs w:val="24"/>
        </w:rPr>
        <w:t xml:space="preserve"> όρο απόλυση είναι αυτές του άρθ. 99§2 του νέου ΠΚ (αποκατάσταση της ζημίας που προκάλεσε ο δράστης, αφαίρεση της άδειας ικανότητας οδήγησης, για διάστημα μ</w:t>
      </w:r>
      <w:r w:rsidR="00E71FD1" w:rsidRPr="00E476BF">
        <w:rPr>
          <w:rFonts w:asciiTheme="minorHAnsi" w:eastAsia="Times New Roman" w:hAnsiTheme="minorHAnsi" w:cstheme="minorHAnsi"/>
          <w:bCs/>
          <w:iCs/>
          <w:sz w:val="24"/>
          <w:szCs w:val="24"/>
        </w:rPr>
        <w:t>έχρι ένα έτος, καταβολή ποσού έω</w:t>
      </w:r>
      <w:r w:rsidR="00CB6189" w:rsidRPr="00E476BF">
        <w:rPr>
          <w:rFonts w:asciiTheme="minorHAnsi" w:eastAsia="Times New Roman" w:hAnsiTheme="minorHAnsi" w:cstheme="minorHAnsi"/>
          <w:bCs/>
          <w:iCs/>
          <w:sz w:val="24"/>
          <w:szCs w:val="24"/>
        </w:rPr>
        <w:t>ς 10.000 ευρώ για κοινωφελείς σκοπούς, εκπλήρωση υποχρεώσεων καταβολής διατροφής, συμμετοχή σε θεραπευτικό πρόγραμμα ή σε συνεδρίες με τον επιμελητή κοινωνικής αρωγής εμφάνιση στο ΑΤ, απαγόρευση εξόδου από τη χώρα).</w:t>
      </w:r>
    </w:p>
    <w:p w:rsidR="00CB6189" w:rsidRPr="00E476BF" w:rsidRDefault="00CB6189"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Η διάταξη του </w:t>
      </w:r>
      <w:r w:rsidRPr="00E476BF">
        <w:rPr>
          <w:rFonts w:asciiTheme="minorHAnsi" w:eastAsia="Times New Roman" w:hAnsiTheme="minorHAnsi" w:cstheme="minorHAnsi"/>
          <w:b/>
          <w:bCs/>
          <w:iCs/>
          <w:sz w:val="24"/>
          <w:szCs w:val="24"/>
        </w:rPr>
        <w:t>άρθ. 107</w:t>
      </w:r>
      <w:r w:rsidRPr="00E476BF">
        <w:rPr>
          <w:rFonts w:asciiTheme="minorHAnsi" w:eastAsia="Times New Roman" w:hAnsiTheme="minorHAnsi" w:cstheme="minorHAnsi"/>
          <w:bCs/>
          <w:iCs/>
          <w:sz w:val="24"/>
          <w:szCs w:val="24"/>
        </w:rPr>
        <w:t xml:space="preserve"> για την ανάκληση της απόλυσης δεν μεταβάλλεται. Στο </w:t>
      </w:r>
      <w:r w:rsidRPr="00E476BF">
        <w:rPr>
          <w:rFonts w:asciiTheme="minorHAnsi" w:eastAsia="Times New Roman" w:hAnsiTheme="minorHAnsi" w:cstheme="minorHAnsi"/>
          <w:b/>
          <w:bCs/>
          <w:iCs/>
          <w:sz w:val="24"/>
          <w:szCs w:val="24"/>
        </w:rPr>
        <w:t>άρθ. 108</w:t>
      </w:r>
      <w:r w:rsidRPr="00E476BF">
        <w:rPr>
          <w:rFonts w:asciiTheme="minorHAnsi" w:eastAsia="Times New Roman" w:hAnsiTheme="minorHAnsi" w:cstheme="minorHAnsi"/>
          <w:bCs/>
          <w:iCs/>
          <w:sz w:val="24"/>
          <w:szCs w:val="24"/>
        </w:rPr>
        <w:t xml:space="preserve"> για την άρση της απόλυσης προβλέπεται ότι επιβάλλεται αυτή, αν ο απολυθείς με όρους διαπράξει έγκλημα με δόλο, για το οποίο του επιβλήθηκε αμετακλήτως οποτεδήποτε ποινή στερητική της ελευθερίας, μεγαλύτερη από ένα έτος. Στο </w:t>
      </w:r>
      <w:r w:rsidRPr="00E476BF">
        <w:rPr>
          <w:rFonts w:asciiTheme="minorHAnsi" w:eastAsia="Times New Roman" w:hAnsiTheme="minorHAnsi" w:cstheme="minorHAnsi"/>
          <w:b/>
          <w:bCs/>
          <w:iCs/>
          <w:sz w:val="24"/>
          <w:szCs w:val="24"/>
        </w:rPr>
        <w:t>άρθ. 109</w:t>
      </w:r>
      <w:r w:rsidRPr="00E476BF">
        <w:rPr>
          <w:rFonts w:asciiTheme="minorHAnsi" w:eastAsia="Times New Roman" w:hAnsiTheme="minorHAnsi" w:cstheme="minorHAnsi"/>
          <w:bCs/>
          <w:iCs/>
          <w:sz w:val="24"/>
          <w:szCs w:val="24"/>
        </w:rPr>
        <w:t xml:space="preserve"> επαναλαμβάνεται η ισχύουσα ρύθμιση, για τις συνέπειες της μη ανάκλησης και άρσης. </w:t>
      </w:r>
    </w:p>
    <w:p w:rsidR="00CB6189" w:rsidRPr="00E476BF" w:rsidRDefault="00CB6189"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Το </w:t>
      </w:r>
      <w:r w:rsidRPr="00E476BF">
        <w:rPr>
          <w:rFonts w:asciiTheme="minorHAnsi" w:eastAsia="Times New Roman" w:hAnsiTheme="minorHAnsi" w:cstheme="minorHAnsi"/>
          <w:b/>
          <w:bCs/>
          <w:iCs/>
          <w:sz w:val="24"/>
          <w:szCs w:val="24"/>
        </w:rPr>
        <w:t>άρθ. 110</w:t>
      </w:r>
      <w:r w:rsidRPr="00E476BF">
        <w:rPr>
          <w:rFonts w:asciiTheme="minorHAnsi" w:eastAsia="Times New Roman" w:hAnsiTheme="minorHAnsi" w:cstheme="minorHAnsi"/>
          <w:bCs/>
          <w:iCs/>
          <w:sz w:val="24"/>
          <w:szCs w:val="24"/>
        </w:rPr>
        <w:t xml:space="preserve"> που ρυθμίζει τη διαδικασία της χορήγησης και της ανάκλησης της υπό όρο απόλυσης, περιέχει αλλαγές στην ισχύουσα διάταξη, καθώς προβλέπει την υποχρεωτική κλήση του καταδίκου 10 ημέρες πριν τη συνεδρίαση του δικαστικού συμβουλίου, όπου μπορεί να παρασταθεί ο ίδιος </w:t>
      </w:r>
      <w:proofErr w:type="spellStart"/>
      <w:r w:rsidRPr="00E476BF">
        <w:rPr>
          <w:rFonts w:asciiTheme="minorHAnsi" w:eastAsia="Times New Roman" w:hAnsiTheme="minorHAnsi" w:cstheme="minorHAnsi"/>
          <w:bCs/>
          <w:iCs/>
          <w:sz w:val="24"/>
          <w:szCs w:val="24"/>
        </w:rPr>
        <w:t>αυτοπροσώπος</w:t>
      </w:r>
      <w:proofErr w:type="spellEnd"/>
      <w:r w:rsidRPr="00E476BF">
        <w:rPr>
          <w:rFonts w:asciiTheme="minorHAnsi" w:eastAsia="Times New Roman" w:hAnsiTheme="minorHAnsi" w:cstheme="minorHAnsi"/>
          <w:bCs/>
          <w:iCs/>
          <w:sz w:val="24"/>
          <w:szCs w:val="24"/>
        </w:rPr>
        <w:t xml:space="preserve"> </w:t>
      </w:r>
      <w:r w:rsidR="000C34B1" w:rsidRPr="00E476BF">
        <w:rPr>
          <w:rFonts w:asciiTheme="minorHAnsi" w:eastAsia="Times New Roman" w:hAnsiTheme="minorHAnsi" w:cstheme="minorHAnsi"/>
          <w:bCs/>
          <w:iCs/>
          <w:sz w:val="24"/>
          <w:szCs w:val="24"/>
        </w:rPr>
        <w:t xml:space="preserve">ή δια </w:t>
      </w:r>
      <w:proofErr w:type="spellStart"/>
      <w:r w:rsidR="000C34B1" w:rsidRPr="00E476BF">
        <w:rPr>
          <w:rFonts w:asciiTheme="minorHAnsi" w:eastAsia="Times New Roman" w:hAnsiTheme="minorHAnsi" w:cstheme="minorHAnsi"/>
          <w:bCs/>
          <w:iCs/>
          <w:sz w:val="24"/>
          <w:szCs w:val="24"/>
        </w:rPr>
        <w:t>σ</w:t>
      </w:r>
      <w:r w:rsidRPr="00E476BF">
        <w:rPr>
          <w:rFonts w:asciiTheme="minorHAnsi" w:eastAsia="Times New Roman" w:hAnsiTheme="minorHAnsi" w:cstheme="minorHAnsi"/>
          <w:bCs/>
          <w:iCs/>
          <w:sz w:val="24"/>
          <w:szCs w:val="24"/>
        </w:rPr>
        <w:t>υνγόρου</w:t>
      </w:r>
      <w:proofErr w:type="spellEnd"/>
      <w:r w:rsidRPr="00E476BF">
        <w:rPr>
          <w:rFonts w:asciiTheme="minorHAnsi" w:eastAsia="Times New Roman" w:hAnsiTheme="minorHAnsi" w:cstheme="minorHAnsi"/>
          <w:bCs/>
          <w:iCs/>
          <w:sz w:val="24"/>
          <w:szCs w:val="24"/>
        </w:rPr>
        <w:t>. Διπλασιάζεται ο χρόνος υποβολής της αίτησης της δ/</w:t>
      </w:r>
      <w:proofErr w:type="spellStart"/>
      <w:r w:rsidRPr="00E476BF">
        <w:rPr>
          <w:rFonts w:asciiTheme="minorHAnsi" w:eastAsia="Times New Roman" w:hAnsiTheme="minorHAnsi" w:cstheme="minorHAnsi"/>
          <w:bCs/>
          <w:iCs/>
          <w:sz w:val="24"/>
          <w:szCs w:val="24"/>
        </w:rPr>
        <w:t>νσης</w:t>
      </w:r>
      <w:proofErr w:type="spellEnd"/>
      <w:r w:rsidRPr="00E476BF">
        <w:rPr>
          <w:rFonts w:asciiTheme="minorHAnsi" w:eastAsia="Times New Roman" w:hAnsiTheme="minorHAnsi" w:cstheme="minorHAnsi"/>
          <w:bCs/>
          <w:iCs/>
          <w:sz w:val="24"/>
          <w:szCs w:val="24"/>
        </w:rPr>
        <w:t xml:space="preserve"> του καταστήματος κράτησης σε δύο μήνες. </w:t>
      </w:r>
      <w:r w:rsidR="000C34B1" w:rsidRPr="00E476BF">
        <w:rPr>
          <w:rFonts w:asciiTheme="minorHAnsi" w:eastAsia="Times New Roman" w:hAnsiTheme="minorHAnsi" w:cstheme="minorHAnsi"/>
          <w:bCs/>
          <w:iCs/>
          <w:sz w:val="24"/>
          <w:szCs w:val="24"/>
        </w:rPr>
        <w:t xml:space="preserve">Εάν υπάρχει κίνδυνος δημόσιας τάξης ο εισαγγελέα μπορεί με διάταξή του να διατάξει τη σύλληψη του </w:t>
      </w:r>
      <w:proofErr w:type="spellStart"/>
      <w:r w:rsidR="000C34B1" w:rsidRPr="00E476BF">
        <w:rPr>
          <w:rFonts w:asciiTheme="minorHAnsi" w:eastAsia="Times New Roman" w:hAnsiTheme="minorHAnsi" w:cstheme="minorHAnsi"/>
          <w:bCs/>
          <w:iCs/>
          <w:sz w:val="24"/>
          <w:szCs w:val="24"/>
        </w:rPr>
        <w:t>απολυθέντος</w:t>
      </w:r>
      <w:proofErr w:type="spellEnd"/>
      <w:r w:rsidR="000C34B1" w:rsidRPr="00E476BF">
        <w:rPr>
          <w:rFonts w:asciiTheme="minorHAnsi" w:eastAsia="Times New Roman" w:hAnsiTheme="minorHAnsi" w:cstheme="minorHAnsi"/>
          <w:bCs/>
          <w:iCs/>
          <w:sz w:val="24"/>
          <w:szCs w:val="24"/>
        </w:rPr>
        <w:t xml:space="preserve">, προσωρινά και μέχρι την ολοκλήρωση της διαδικασίας του συμβουλίου, για την ανάκληση της απόλυσής του. </w:t>
      </w:r>
    </w:p>
    <w:p w:rsidR="00E476BF" w:rsidRPr="00E476BF" w:rsidRDefault="000C34B1"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110</w:t>
      </w:r>
      <w:r w:rsidRPr="00E476BF">
        <w:rPr>
          <w:rFonts w:asciiTheme="minorHAnsi" w:eastAsia="Times New Roman" w:hAnsiTheme="minorHAnsi" w:cstheme="minorHAnsi"/>
          <w:b/>
          <w:bCs/>
          <w:iCs/>
          <w:sz w:val="24"/>
          <w:szCs w:val="24"/>
          <w:vertAlign w:val="superscript"/>
        </w:rPr>
        <w:t>Α</w:t>
      </w:r>
      <w:r w:rsidRPr="00E476BF">
        <w:rPr>
          <w:rFonts w:asciiTheme="minorHAnsi" w:eastAsia="Times New Roman" w:hAnsiTheme="minorHAnsi" w:cstheme="minorHAnsi"/>
          <w:bCs/>
          <w:iCs/>
          <w:sz w:val="24"/>
          <w:szCs w:val="24"/>
        </w:rPr>
        <w:t xml:space="preserve"> του νέου κώδικα περιέχονται οι ρυθμίσεις του άρθ. 110Β του παλαιού, για την κατ’ </w:t>
      </w:r>
      <w:proofErr w:type="spellStart"/>
      <w:r w:rsidRPr="00E476BF">
        <w:rPr>
          <w:rFonts w:asciiTheme="minorHAnsi" w:eastAsia="Times New Roman" w:hAnsiTheme="minorHAnsi" w:cstheme="minorHAnsi"/>
          <w:bCs/>
          <w:iCs/>
          <w:sz w:val="24"/>
          <w:szCs w:val="24"/>
        </w:rPr>
        <w:t>οίκον</w:t>
      </w:r>
      <w:proofErr w:type="spellEnd"/>
      <w:r w:rsidRPr="00E476BF">
        <w:rPr>
          <w:rFonts w:asciiTheme="minorHAnsi" w:eastAsia="Times New Roman" w:hAnsiTheme="minorHAnsi" w:cstheme="minorHAnsi"/>
          <w:bCs/>
          <w:iCs/>
          <w:sz w:val="24"/>
          <w:szCs w:val="24"/>
        </w:rPr>
        <w:t xml:space="preserve"> έκτιση της ποινής με ηλεκτρονική επιτήρηση.</w:t>
      </w:r>
    </w:p>
    <w:p w:rsidR="000C34B1" w:rsidRPr="00E476BF" w:rsidRDefault="00E476BF"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 </w:t>
      </w:r>
    </w:p>
    <w:p w:rsidR="000C34B1" w:rsidRPr="00E476BF" w:rsidRDefault="000C34B1" w:rsidP="00E476BF">
      <w:pPr>
        <w:pStyle w:val="1"/>
        <w:ind w:left="-284"/>
        <w:rPr>
          <w:rFonts w:asciiTheme="minorHAnsi" w:eastAsia="Times New Roman" w:hAnsiTheme="minorHAnsi" w:cstheme="minorHAnsi"/>
          <w:b/>
          <w:color w:val="000000" w:themeColor="text1"/>
          <w:sz w:val="24"/>
          <w:szCs w:val="24"/>
        </w:rPr>
      </w:pPr>
      <w:r w:rsidRPr="00E476BF">
        <w:rPr>
          <w:rFonts w:asciiTheme="minorHAnsi" w:eastAsia="Times New Roman" w:hAnsiTheme="minorHAnsi" w:cstheme="minorHAnsi"/>
          <w:b/>
          <w:color w:val="000000" w:themeColor="text1"/>
          <w:sz w:val="24"/>
          <w:szCs w:val="24"/>
        </w:rPr>
        <w:t>ΕΒΔΟΜΟ ΚΕΦΑΛΑΙΟ</w:t>
      </w:r>
      <w:r w:rsidR="00E476BF">
        <w:rPr>
          <w:rFonts w:asciiTheme="minorHAnsi" w:eastAsia="Times New Roman" w:hAnsiTheme="minorHAnsi" w:cstheme="minorHAnsi"/>
          <w:b/>
          <w:color w:val="000000" w:themeColor="text1"/>
          <w:sz w:val="24"/>
          <w:szCs w:val="24"/>
        </w:rPr>
        <w:t xml:space="preserve"> </w:t>
      </w:r>
      <w:r w:rsidRPr="00E476BF">
        <w:rPr>
          <w:rFonts w:asciiTheme="minorHAnsi" w:eastAsia="Times New Roman" w:hAnsiTheme="minorHAnsi" w:cstheme="minorHAnsi"/>
          <w:b/>
          <w:color w:val="000000" w:themeColor="text1"/>
          <w:sz w:val="24"/>
          <w:szCs w:val="24"/>
        </w:rPr>
        <w:t>(παραγραφή)</w:t>
      </w:r>
    </w:p>
    <w:p w:rsidR="000C34B1" w:rsidRPr="00E476BF" w:rsidRDefault="000C34B1"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 xml:space="preserve">άρθ. 111 </w:t>
      </w:r>
      <w:r w:rsidRPr="00E476BF">
        <w:rPr>
          <w:rFonts w:asciiTheme="minorHAnsi" w:eastAsia="Times New Roman" w:hAnsiTheme="minorHAnsi" w:cstheme="minorHAnsi"/>
          <w:bCs/>
          <w:iCs/>
          <w:sz w:val="24"/>
          <w:szCs w:val="24"/>
        </w:rPr>
        <w:t xml:space="preserve">ΠΚ, καταργείται το εδάφιο που αφορά στα πταίσματα. </w:t>
      </w:r>
    </w:p>
    <w:p w:rsidR="000C34B1" w:rsidRPr="00E476BF" w:rsidRDefault="000C34B1"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112</w:t>
      </w:r>
      <w:r w:rsidRPr="00E476BF">
        <w:rPr>
          <w:rFonts w:asciiTheme="minorHAnsi" w:eastAsia="Times New Roman" w:hAnsiTheme="minorHAnsi" w:cstheme="minorHAnsi"/>
          <w:bCs/>
          <w:iCs/>
          <w:sz w:val="24"/>
          <w:szCs w:val="24"/>
        </w:rPr>
        <w:t xml:space="preserve"> διευκρινίζεται ότι σε περίπτωση συμμετοχής η παραγραφή αρχίζει από το χρόνο τέλεσης της πράξης του φυσικού αυτουργού. </w:t>
      </w:r>
    </w:p>
    <w:p w:rsidR="00343172" w:rsidRPr="00E476BF" w:rsidRDefault="000C34B1"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113</w:t>
      </w:r>
      <w:r w:rsidRPr="00E476BF">
        <w:rPr>
          <w:rFonts w:asciiTheme="minorHAnsi" w:eastAsia="Times New Roman" w:hAnsiTheme="minorHAnsi" w:cstheme="minorHAnsi"/>
          <w:bCs/>
          <w:iCs/>
          <w:sz w:val="24"/>
          <w:szCs w:val="24"/>
        </w:rPr>
        <w:t xml:space="preserve"> αναφέρεται πως η προθεσμία παραγραφής των κακουργημάτων που στρέφονται κατά ανηλίκων αναστέλλεται μέχρι την ενηλικίωση του θύματος</w:t>
      </w:r>
      <w:r w:rsidR="00AF6CC0" w:rsidRPr="00E476BF">
        <w:rPr>
          <w:rFonts w:asciiTheme="minorHAnsi" w:eastAsia="Times New Roman" w:hAnsiTheme="minorHAnsi" w:cstheme="minorHAnsi"/>
          <w:bCs/>
          <w:iCs/>
          <w:sz w:val="24"/>
          <w:szCs w:val="24"/>
        </w:rPr>
        <w:t xml:space="preserve">. </w:t>
      </w:r>
    </w:p>
    <w:p w:rsidR="00AF6CC0" w:rsidRPr="00E476BF" w:rsidRDefault="00AF6CC0"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114</w:t>
      </w:r>
      <w:r w:rsidRPr="00E476BF">
        <w:rPr>
          <w:rFonts w:asciiTheme="minorHAnsi" w:eastAsia="Times New Roman" w:hAnsiTheme="minorHAnsi" w:cstheme="minorHAnsi"/>
          <w:bCs/>
          <w:iCs/>
          <w:sz w:val="24"/>
          <w:szCs w:val="24"/>
        </w:rPr>
        <w:t xml:space="preserve"> μεταφέρεται η ρύθμιση του άρθ. 117 του ισχύοντος ΠΚ, για την μη υποβολή ή δήλωση παραίτησης από την έγκληση, ως έχει και σήμερα. </w:t>
      </w:r>
    </w:p>
    <w:p w:rsidR="00AF6CC0" w:rsidRPr="00E476BF" w:rsidRDefault="00AF6CC0"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Στα πρόσωπα των δικαιούχων να υποβάλλουν έγκληση του </w:t>
      </w:r>
      <w:r w:rsidRPr="00E476BF">
        <w:rPr>
          <w:rFonts w:asciiTheme="minorHAnsi" w:eastAsia="Times New Roman" w:hAnsiTheme="minorHAnsi" w:cstheme="minorHAnsi"/>
          <w:b/>
          <w:bCs/>
          <w:iCs/>
          <w:sz w:val="24"/>
          <w:szCs w:val="24"/>
        </w:rPr>
        <w:t>άρθ. 115</w:t>
      </w:r>
      <w:r w:rsidRPr="00E476BF">
        <w:rPr>
          <w:rFonts w:asciiTheme="minorHAnsi" w:eastAsia="Times New Roman" w:hAnsiTheme="minorHAnsi" w:cstheme="minorHAnsi"/>
          <w:bCs/>
          <w:iCs/>
          <w:sz w:val="24"/>
          <w:szCs w:val="24"/>
        </w:rPr>
        <w:t xml:space="preserve"> (118 του παλαιού ΠΚ), αυξάνεται το όριο των ανηλίκου παθόντος από τα 12 στα13 έτη, οπότε και το δικαίωμα έγκλησης έχουν οι γονείς του και προστίθεται ο </w:t>
      </w:r>
      <w:proofErr w:type="spellStart"/>
      <w:r w:rsidRPr="00E476BF">
        <w:rPr>
          <w:rFonts w:asciiTheme="minorHAnsi" w:eastAsia="Times New Roman" w:hAnsiTheme="minorHAnsi" w:cstheme="minorHAnsi"/>
          <w:bCs/>
          <w:iCs/>
          <w:sz w:val="24"/>
          <w:szCs w:val="24"/>
        </w:rPr>
        <w:t>συμβιώσας</w:t>
      </w:r>
      <w:proofErr w:type="spellEnd"/>
      <w:r w:rsidRPr="00E476BF">
        <w:rPr>
          <w:rFonts w:asciiTheme="minorHAnsi" w:eastAsia="Times New Roman" w:hAnsiTheme="minorHAnsi" w:cstheme="minorHAnsi"/>
          <w:bCs/>
          <w:iCs/>
          <w:sz w:val="24"/>
          <w:szCs w:val="24"/>
        </w:rPr>
        <w:t xml:space="preserve"> ως δικαιούχος, στην περίπτωση θανάτου του παθόντος. </w:t>
      </w:r>
    </w:p>
    <w:p w:rsidR="00AF6CC0" w:rsidRPr="00E476BF" w:rsidRDefault="00AF6CC0"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Στο </w:t>
      </w:r>
      <w:r w:rsidRPr="00E476BF">
        <w:rPr>
          <w:rFonts w:asciiTheme="minorHAnsi" w:eastAsia="Times New Roman" w:hAnsiTheme="minorHAnsi" w:cstheme="minorHAnsi"/>
          <w:b/>
          <w:bCs/>
          <w:iCs/>
          <w:sz w:val="24"/>
          <w:szCs w:val="24"/>
        </w:rPr>
        <w:t>άρθ. 117</w:t>
      </w:r>
      <w:r w:rsidRPr="00E476BF">
        <w:rPr>
          <w:rFonts w:asciiTheme="minorHAnsi" w:eastAsia="Times New Roman" w:hAnsiTheme="minorHAnsi" w:cstheme="minorHAnsi"/>
          <w:bCs/>
          <w:iCs/>
          <w:sz w:val="24"/>
          <w:szCs w:val="24"/>
        </w:rPr>
        <w:t xml:space="preserve"> προστίθεται και ο νόμιμος εκπρόσωπος του παθόντος στον δικαιούμενο να προβεί στην ανάκληση έγκλησης, εφόσον η νόμιμη εκπροσώπηση του παθόντος, από την υποβολή της έγκλησης μέχρι τη στιγμή της ανάκλησης. </w:t>
      </w:r>
    </w:p>
    <w:p w:rsidR="00E476BF" w:rsidRPr="00E476BF" w:rsidRDefault="00AF6CC0"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Οι διατάξεις για την παραγραφή των ποινών διατηρούνται αυτούσιες, προβλέπονται όμως πλέον στα </w:t>
      </w:r>
      <w:r w:rsidRPr="00E476BF">
        <w:rPr>
          <w:rFonts w:asciiTheme="minorHAnsi" w:eastAsia="Times New Roman" w:hAnsiTheme="minorHAnsi" w:cstheme="minorHAnsi"/>
          <w:b/>
          <w:bCs/>
          <w:iCs/>
          <w:sz w:val="24"/>
          <w:szCs w:val="24"/>
        </w:rPr>
        <w:t>άρθ. 118 – 120</w:t>
      </w:r>
      <w:r w:rsidRPr="00E476BF">
        <w:rPr>
          <w:rFonts w:asciiTheme="minorHAnsi" w:eastAsia="Times New Roman" w:hAnsiTheme="minorHAnsi" w:cstheme="minorHAnsi"/>
          <w:bCs/>
          <w:iCs/>
          <w:sz w:val="24"/>
          <w:szCs w:val="24"/>
        </w:rPr>
        <w:t xml:space="preserve"> του νέου ΠΚ.</w:t>
      </w:r>
    </w:p>
    <w:p w:rsidR="00FA0A2F" w:rsidRPr="00E476BF" w:rsidRDefault="00E476BF"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 xml:space="preserve"> </w:t>
      </w:r>
    </w:p>
    <w:p w:rsidR="00FA0A2F" w:rsidRPr="00E476BF" w:rsidRDefault="00FA0A2F" w:rsidP="00E476BF">
      <w:pPr>
        <w:pStyle w:val="1"/>
        <w:ind w:left="-284"/>
        <w:rPr>
          <w:rFonts w:asciiTheme="minorHAnsi" w:eastAsia="Times New Roman" w:hAnsiTheme="minorHAnsi" w:cstheme="minorHAnsi"/>
          <w:b/>
          <w:color w:val="000000" w:themeColor="text1"/>
          <w:sz w:val="24"/>
          <w:szCs w:val="24"/>
        </w:rPr>
      </w:pPr>
      <w:r w:rsidRPr="00E476BF">
        <w:rPr>
          <w:rFonts w:asciiTheme="minorHAnsi" w:eastAsia="Times New Roman" w:hAnsiTheme="minorHAnsi" w:cstheme="minorHAnsi"/>
          <w:b/>
          <w:color w:val="000000" w:themeColor="text1"/>
          <w:sz w:val="24"/>
          <w:szCs w:val="24"/>
        </w:rPr>
        <w:lastRenderedPageBreak/>
        <w:t>ΟΓΔΟΟ ΚΕΦΑΛΑΙΟ</w:t>
      </w:r>
      <w:r w:rsidR="00E476BF">
        <w:rPr>
          <w:rFonts w:asciiTheme="minorHAnsi" w:eastAsia="Times New Roman" w:hAnsiTheme="minorHAnsi" w:cstheme="minorHAnsi"/>
          <w:b/>
          <w:color w:val="000000" w:themeColor="text1"/>
          <w:sz w:val="24"/>
          <w:szCs w:val="24"/>
        </w:rPr>
        <w:t xml:space="preserve"> </w:t>
      </w:r>
      <w:r w:rsidRPr="00E476BF">
        <w:rPr>
          <w:rFonts w:asciiTheme="minorHAnsi" w:eastAsia="Times New Roman" w:hAnsiTheme="minorHAnsi" w:cstheme="minorHAnsi"/>
          <w:b/>
          <w:color w:val="000000" w:themeColor="text1"/>
          <w:sz w:val="24"/>
          <w:szCs w:val="24"/>
        </w:rPr>
        <w:t>(ειδικές διατάξεις για τους ανηλίκους)</w:t>
      </w:r>
    </w:p>
    <w:p w:rsidR="00FA0A2F" w:rsidRPr="00E476BF" w:rsidRDefault="00FA0A2F" w:rsidP="00E476BF">
      <w:pPr>
        <w:shd w:val="clear" w:color="auto" w:fill="FFFFFF"/>
        <w:spacing w:after="200"/>
        <w:ind w:left="-284" w:right="106" w:firstLine="568"/>
        <w:jc w:val="both"/>
        <w:rPr>
          <w:rFonts w:asciiTheme="minorHAnsi" w:eastAsia="Times New Roman" w:hAnsiTheme="minorHAnsi" w:cstheme="minorHAnsi"/>
          <w:bCs/>
          <w:iCs/>
          <w:sz w:val="24"/>
          <w:szCs w:val="24"/>
        </w:rPr>
      </w:pPr>
    </w:p>
    <w:p w:rsidR="000568C3" w:rsidRPr="00E476BF" w:rsidRDefault="00FA0A2F" w:rsidP="00E476BF">
      <w:pPr>
        <w:shd w:val="clear" w:color="auto" w:fill="FFFFFF"/>
        <w:spacing w:after="200"/>
        <w:ind w:left="-284" w:right="106" w:firstLine="568"/>
        <w:jc w:val="both"/>
        <w:rPr>
          <w:rFonts w:asciiTheme="minorHAnsi" w:eastAsia="Times New Roman" w:hAnsiTheme="minorHAnsi" w:cstheme="minorHAnsi"/>
          <w:bCs/>
          <w:iCs/>
          <w:sz w:val="24"/>
          <w:szCs w:val="24"/>
        </w:rPr>
      </w:pPr>
      <w:r w:rsidRPr="00E476BF">
        <w:rPr>
          <w:rFonts w:asciiTheme="minorHAnsi" w:eastAsia="Times New Roman" w:hAnsiTheme="minorHAnsi" w:cstheme="minorHAnsi"/>
          <w:bCs/>
          <w:iCs/>
          <w:sz w:val="24"/>
          <w:szCs w:val="24"/>
        </w:rPr>
        <w:t>Όσον αφορά στην ειδική μεταχείριση των ανηλίκων οι κύριες μεταβολές έγκεινται στο ότι ανήλικοι θεωρούνται πλέον όσοι συμπλήρωσαν το 12</w:t>
      </w:r>
      <w:r w:rsidRPr="00E476BF">
        <w:rPr>
          <w:rFonts w:asciiTheme="minorHAnsi" w:eastAsia="Times New Roman" w:hAnsiTheme="minorHAnsi" w:cstheme="minorHAnsi"/>
          <w:bCs/>
          <w:iCs/>
          <w:sz w:val="24"/>
          <w:szCs w:val="24"/>
          <w:vertAlign w:val="superscript"/>
        </w:rPr>
        <w:t>ο</w:t>
      </w:r>
      <w:r w:rsidRPr="00E476BF">
        <w:rPr>
          <w:rFonts w:asciiTheme="minorHAnsi" w:eastAsia="Times New Roman" w:hAnsiTheme="minorHAnsi" w:cstheme="minorHAnsi"/>
          <w:bCs/>
          <w:iCs/>
          <w:sz w:val="24"/>
          <w:szCs w:val="24"/>
        </w:rPr>
        <w:t xml:space="preserve"> έτος της ηλικίας τους, αντί του έως τώρα ισχύοντος 8</w:t>
      </w:r>
      <w:r w:rsidRPr="00E476BF">
        <w:rPr>
          <w:rFonts w:asciiTheme="minorHAnsi" w:eastAsia="Times New Roman" w:hAnsiTheme="minorHAnsi" w:cstheme="minorHAnsi"/>
          <w:bCs/>
          <w:iCs/>
          <w:sz w:val="24"/>
          <w:szCs w:val="24"/>
          <w:vertAlign w:val="superscript"/>
        </w:rPr>
        <w:t>ου</w:t>
      </w:r>
      <w:r w:rsidRPr="00E476BF">
        <w:rPr>
          <w:rFonts w:asciiTheme="minorHAnsi" w:eastAsia="Times New Roman" w:hAnsiTheme="minorHAnsi" w:cstheme="minorHAnsi"/>
          <w:bCs/>
          <w:iCs/>
          <w:sz w:val="24"/>
          <w:szCs w:val="24"/>
        </w:rPr>
        <w:t xml:space="preserve"> έτους, ότι οι ανήλικοι υποβάλλονται μόνο σε αναμορφωτικά ή θεραπευτικά μέτρα, ενώ ο περιορισμός σε ειδικό κατάστημα κράτησης νέων, επιβάλλεται μόνο σε όσους έχουν συμπληρώσει το 15</w:t>
      </w:r>
      <w:r w:rsidRPr="00E476BF">
        <w:rPr>
          <w:rFonts w:asciiTheme="minorHAnsi" w:eastAsia="Times New Roman" w:hAnsiTheme="minorHAnsi" w:cstheme="minorHAnsi"/>
          <w:bCs/>
          <w:iCs/>
          <w:sz w:val="24"/>
          <w:szCs w:val="24"/>
          <w:vertAlign w:val="superscript"/>
        </w:rPr>
        <w:t>ο</w:t>
      </w:r>
      <w:r w:rsidRPr="00E476BF">
        <w:rPr>
          <w:rFonts w:asciiTheme="minorHAnsi" w:eastAsia="Times New Roman" w:hAnsiTheme="minorHAnsi" w:cstheme="minorHAnsi"/>
          <w:bCs/>
          <w:iCs/>
          <w:sz w:val="24"/>
          <w:szCs w:val="24"/>
        </w:rPr>
        <w:t xml:space="preserve"> έτος της ηλικίας τους, τα αναμορφωτικά μέτρα διασφαλίζουν την παραμονή του ανηλίκου στο οικογενειακό, σχολικό και κοινωνικό περιβάλλον, ενώ το έσχατο από αυτά (τοποθέτηση σε ίδρυμα αγωγής ανηλίκων) επιβάλλεται μόνο όταν όλα τα ηπιότερα μέτρα απέτυχαν να αποτρέψουν τον ανήλικο από την τέλεση άλλων αξιόποινών πράξεων. Νεαροί ενήλικες πλέον θεωρούνται άτομα από 18 έως 25 ετών, στους οποίους το δικαστήριο μπορεί είτε να διατάξει τον περιορισμό σε ειδικό κατάστημα κράτησης, είτε να επιβάλει μειωμένη ποινή. </w:t>
      </w:r>
    </w:p>
    <w:p w:rsidR="00200544" w:rsidRPr="00E476BF" w:rsidRDefault="000568C3" w:rsidP="00E476BF">
      <w:pPr>
        <w:shd w:val="clear" w:color="auto" w:fill="FFFFFF"/>
        <w:spacing w:after="200"/>
        <w:ind w:left="-284" w:right="106" w:firstLine="568"/>
        <w:jc w:val="both"/>
        <w:rPr>
          <w:rFonts w:asciiTheme="minorHAnsi" w:eastAsia="Times New Roman" w:hAnsiTheme="minorHAnsi" w:cstheme="minorHAnsi"/>
          <w:bCs/>
          <w:iCs/>
          <w:sz w:val="24"/>
          <w:szCs w:val="24"/>
        </w:rPr>
      </w:pPr>
      <w:bookmarkStart w:id="0" w:name="_GoBack"/>
      <w:bookmarkEnd w:id="0"/>
      <w:r w:rsidRPr="00E476BF">
        <w:rPr>
          <w:rFonts w:asciiTheme="minorHAnsi" w:eastAsia="Times New Roman" w:hAnsiTheme="minorHAnsi" w:cstheme="minorHAnsi"/>
          <w:bCs/>
          <w:iCs/>
          <w:sz w:val="24"/>
          <w:szCs w:val="24"/>
        </w:rPr>
        <w:t xml:space="preserve">Από την ανωτέρω επισκόπηση γίνεται σαφές ότι μεγάλες αλλαγές υπάρχουν σε όλα τα κεφάλαια του γενικού μέρους του ΠΚ. Τα </w:t>
      </w:r>
      <w:r w:rsidR="003156DD" w:rsidRPr="00E476BF">
        <w:rPr>
          <w:rFonts w:asciiTheme="minorHAnsi" w:eastAsia="Times New Roman" w:hAnsiTheme="minorHAnsi" w:cstheme="minorHAnsi"/>
          <w:bCs/>
          <w:iCs/>
          <w:sz w:val="24"/>
          <w:szCs w:val="24"/>
        </w:rPr>
        <w:t>ίδιο</w:t>
      </w:r>
      <w:r w:rsidRPr="00E476BF">
        <w:rPr>
          <w:rFonts w:asciiTheme="minorHAnsi" w:eastAsia="Times New Roman" w:hAnsiTheme="minorHAnsi" w:cstheme="minorHAnsi"/>
          <w:bCs/>
          <w:iCs/>
          <w:sz w:val="24"/>
          <w:szCs w:val="24"/>
        </w:rPr>
        <w:t xml:space="preserve"> συμβαίνει και με τις διατάξεις του ειδικού μέρους του ΠΚ αλλά και με τις διατάξεις του νέου ΚΠΔ. Είναι σε μένα ακατανόητη η σπουδ</w:t>
      </w:r>
      <w:r w:rsidR="003156DD" w:rsidRPr="00E476BF">
        <w:rPr>
          <w:rFonts w:asciiTheme="minorHAnsi" w:eastAsia="Times New Roman" w:hAnsiTheme="minorHAnsi" w:cstheme="minorHAnsi"/>
          <w:bCs/>
          <w:iCs/>
          <w:sz w:val="24"/>
          <w:szCs w:val="24"/>
        </w:rPr>
        <w:t>ή να ορ</w:t>
      </w:r>
      <w:r w:rsidRPr="00E476BF">
        <w:rPr>
          <w:rFonts w:asciiTheme="minorHAnsi" w:eastAsia="Times New Roman" w:hAnsiTheme="minorHAnsi" w:cstheme="minorHAnsi"/>
          <w:bCs/>
          <w:iCs/>
          <w:sz w:val="24"/>
          <w:szCs w:val="24"/>
        </w:rPr>
        <w:t xml:space="preserve">ιστεί ως ημερομηνία έναρξης ισχύος των </w:t>
      </w:r>
      <w:r w:rsidR="003156DD" w:rsidRPr="00E476BF">
        <w:rPr>
          <w:rFonts w:asciiTheme="minorHAnsi" w:eastAsia="Times New Roman" w:hAnsiTheme="minorHAnsi" w:cstheme="minorHAnsi"/>
          <w:bCs/>
          <w:iCs/>
          <w:sz w:val="24"/>
          <w:szCs w:val="24"/>
        </w:rPr>
        <w:t>νέ</w:t>
      </w:r>
      <w:r w:rsidRPr="00E476BF">
        <w:rPr>
          <w:rFonts w:asciiTheme="minorHAnsi" w:eastAsia="Times New Roman" w:hAnsiTheme="minorHAnsi" w:cstheme="minorHAnsi"/>
          <w:bCs/>
          <w:iCs/>
          <w:sz w:val="24"/>
          <w:szCs w:val="24"/>
        </w:rPr>
        <w:t>ων κωδίκων η 1</w:t>
      </w:r>
      <w:r w:rsidRPr="00E476BF">
        <w:rPr>
          <w:rFonts w:asciiTheme="minorHAnsi" w:eastAsia="Times New Roman" w:hAnsiTheme="minorHAnsi" w:cstheme="minorHAnsi"/>
          <w:bCs/>
          <w:iCs/>
          <w:sz w:val="24"/>
          <w:szCs w:val="24"/>
          <w:vertAlign w:val="superscript"/>
        </w:rPr>
        <w:t>η</w:t>
      </w:r>
      <w:r w:rsidRPr="00E476BF">
        <w:rPr>
          <w:rFonts w:asciiTheme="minorHAnsi" w:eastAsia="Times New Roman" w:hAnsiTheme="minorHAnsi" w:cstheme="minorHAnsi"/>
          <w:bCs/>
          <w:iCs/>
          <w:sz w:val="24"/>
          <w:szCs w:val="24"/>
        </w:rPr>
        <w:t xml:space="preserve"> Ιουλίου, ημέρα έναρξης των τμημάτων διακοπών, εν μέσω μάλ</w:t>
      </w:r>
      <w:r w:rsidR="003156DD" w:rsidRPr="00E476BF">
        <w:rPr>
          <w:rFonts w:asciiTheme="minorHAnsi" w:eastAsia="Times New Roman" w:hAnsiTheme="minorHAnsi" w:cstheme="minorHAnsi"/>
          <w:bCs/>
          <w:iCs/>
          <w:sz w:val="24"/>
          <w:szCs w:val="24"/>
        </w:rPr>
        <w:t>ιστ</w:t>
      </w:r>
      <w:r w:rsidRPr="00E476BF">
        <w:rPr>
          <w:rFonts w:asciiTheme="minorHAnsi" w:eastAsia="Times New Roman" w:hAnsiTheme="minorHAnsi" w:cstheme="minorHAnsi"/>
          <w:bCs/>
          <w:iCs/>
          <w:sz w:val="24"/>
          <w:szCs w:val="24"/>
        </w:rPr>
        <w:t>α περιόδου εθνικών εκλογών. Ε</w:t>
      </w:r>
      <w:r w:rsidR="003156DD" w:rsidRPr="00E476BF">
        <w:rPr>
          <w:rFonts w:asciiTheme="minorHAnsi" w:eastAsia="Times New Roman" w:hAnsiTheme="minorHAnsi" w:cstheme="minorHAnsi"/>
          <w:bCs/>
          <w:iCs/>
          <w:sz w:val="24"/>
          <w:szCs w:val="24"/>
        </w:rPr>
        <w:t>ίνα</w:t>
      </w:r>
      <w:r w:rsidRPr="00E476BF">
        <w:rPr>
          <w:rFonts w:asciiTheme="minorHAnsi" w:eastAsia="Times New Roman" w:hAnsiTheme="minorHAnsi" w:cstheme="minorHAnsi"/>
          <w:bCs/>
          <w:iCs/>
          <w:sz w:val="24"/>
          <w:szCs w:val="24"/>
        </w:rPr>
        <w:t>ι αμφ</w:t>
      </w:r>
      <w:r w:rsidR="003156DD" w:rsidRPr="00E476BF">
        <w:rPr>
          <w:rFonts w:asciiTheme="minorHAnsi" w:eastAsia="Times New Roman" w:hAnsiTheme="minorHAnsi" w:cstheme="minorHAnsi"/>
          <w:bCs/>
          <w:iCs/>
          <w:sz w:val="24"/>
          <w:szCs w:val="24"/>
        </w:rPr>
        <w:t>ί</w:t>
      </w:r>
      <w:r w:rsidRPr="00E476BF">
        <w:rPr>
          <w:rFonts w:asciiTheme="minorHAnsi" w:eastAsia="Times New Roman" w:hAnsiTheme="minorHAnsi" w:cstheme="minorHAnsi"/>
          <w:bCs/>
          <w:iCs/>
          <w:sz w:val="24"/>
          <w:szCs w:val="24"/>
        </w:rPr>
        <w:t>βολο κατά πόσο όλοι μας εισαγγελικοί και δικαστ</w:t>
      </w:r>
      <w:r w:rsidR="003156DD" w:rsidRPr="00E476BF">
        <w:rPr>
          <w:rFonts w:asciiTheme="minorHAnsi" w:eastAsia="Times New Roman" w:hAnsiTheme="minorHAnsi" w:cstheme="minorHAnsi"/>
          <w:bCs/>
          <w:iCs/>
          <w:sz w:val="24"/>
          <w:szCs w:val="24"/>
        </w:rPr>
        <w:t>ι</w:t>
      </w:r>
      <w:r w:rsidRPr="00E476BF">
        <w:rPr>
          <w:rFonts w:asciiTheme="minorHAnsi" w:eastAsia="Times New Roman" w:hAnsiTheme="minorHAnsi" w:cstheme="minorHAnsi"/>
          <w:bCs/>
          <w:iCs/>
          <w:sz w:val="24"/>
          <w:szCs w:val="24"/>
        </w:rPr>
        <w:t>κοί λειτουργοί</w:t>
      </w:r>
      <w:r w:rsidR="003156DD" w:rsidRPr="00E476BF">
        <w:rPr>
          <w:rFonts w:asciiTheme="minorHAnsi" w:eastAsia="Times New Roman" w:hAnsiTheme="minorHAnsi" w:cstheme="minorHAnsi"/>
          <w:bCs/>
          <w:iCs/>
          <w:sz w:val="24"/>
          <w:szCs w:val="24"/>
        </w:rPr>
        <w:t>, ακόμη και οι υπάλληλοι των εισαγγελιών και των δικαστηρίων,</w:t>
      </w:r>
      <w:r w:rsidRPr="00E476BF">
        <w:rPr>
          <w:rFonts w:asciiTheme="minorHAnsi" w:eastAsia="Times New Roman" w:hAnsiTheme="minorHAnsi" w:cstheme="minorHAnsi"/>
          <w:bCs/>
          <w:iCs/>
          <w:sz w:val="24"/>
          <w:szCs w:val="24"/>
        </w:rPr>
        <w:t xml:space="preserve"> θα είμαστε σε 20 ημέρες έτοιμοι να ανταποκριθο</w:t>
      </w:r>
      <w:r w:rsidR="003156DD" w:rsidRPr="00E476BF">
        <w:rPr>
          <w:rFonts w:asciiTheme="minorHAnsi" w:eastAsia="Times New Roman" w:hAnsiTheme="minorHAnsi" w:cstheme="minorHAnsi"/>
          <w:bCs/>
          <w:iCs/>
          <w:sz w:val="24"/>
          <w:szCs w:val="24"/>
        </w:rPr>
        <w:t>ύμε στην ε</w:t>
      </w:r>
      <w:r w:rsidRPr="00E476BF">
        <w:rPr>
          <w:rFonts w:asciiTheme="minorHAnsi" w:eastAsia="Times New Roman" w:hAnsiTheme="minorHAnsi" w:cstheme="minorHAnsi"/>
          <w:bCs/>
          <w:iCs/>
          <w:sz w:val="24"/>
          <w:szCs w:val="24"/>
        </w:rPr>
        <w:t>φαρμογή των ν</w:t>
      </w:r>
      <w:r w:rsidR="003156DD" w:rsidRPr="00E476BF">
        <w:rPr>
          <w:rFonts w:asciiTheme="minorHAnsi" w:eastAsia="Times New Roman" w:hAnsiTheme="minorHAnsi" w:cstheme="minorHAnsi"/>
          <w:bCs/>
          <w:iCs/>
          <w:sz w:val="24"/>
          <w:szCs w:val="24"/>
        </w:rPr>
        <w:t>έων</w:t>
      </w:r>
      <w:r w:rsidRPr="00E476BF">
        <w:rPr>
          <w:rFonts w:asciiTheme="minorHAnsi" w:eastAsia="Times New Roman" w:hAnsiTheme="minorHAnsi" w:cstheme="minorHAnsi"/>
          <w:bCs/>
          <w:iCs/>
          <w:sz w:val="24"/>
          <w:szCs w:val="24"/>
        </w:rPr>
        <w:t xml:space="preserve">  διατάξεων, με όσα θέματα αυτές γεννούν. Θέματα καθ</w:t>
      </w:r>
      <w:r w:rsidR="003156DD" w:rsidRPr="00E476BF">
        <w:rPr>
          <w:rFonts w:asciiTheme="minorHAnsi" w:eastAsia="Times New Roman" w:hAnsiTheme="minorHAnsi" w:cstheme="minorHAnsi"/>
          <w:bCs/>
          <w:iCs/>
          <w:sz w:val="24"/>
          <w:szCs w:val="24"/>
        </w:rPr>
        <w:t xml:space="preserve">’ </w:t>
      </w:r>
      <w:r w:rsidRPr="00E476BF">
        <w:rPr>
          <w:rFonts w:asciiTheme="minorHAnsi" w:eastAsia="Times New Roman" w:hAnsiTheme="minorHAnsi" w:cstheme="minorHAnsi"/>
          <w:bCs/>
          <w:iCs/>
          <w:sz w:val="24"/>
          <w:szCs w:val="24"/>
        </w:rPr>
        <w:t>ύλη αρμοδιό</w:t>
      </w:r>
      <w:r w:rsidR="003156DD" w:rsidRPr="00E476BF">
        <w:rPr>
          <w:rFonts w:asciiTheme="minorHAnsi" w:eastAsia="Times New Roman" w:hAnsiTheme="minorHAnsi" w:cstheme="minorHAnsi"/>
          <w:bCs/>
          <w:iCs/>
          <w:sz w:val="24"/>
          <w:szCs w:val="24"/>
        </w:rPr>
        <w:t>τη</w:t>
      </w:r>
      <w:r w:rsidRPr="00E476BF">
        <w:rPr>
          <w:rFonts w:asciiTheme="minorHAnsi" w:eastAsia="Times New Roman" w:hAnsiTheme="minorHAnsi" w:cstheme="minorHAnsi"/>
          <w:bCs/>
          <w:iCs/>
          <w:sz w:val="24"/>
          <w:szCs w:val="24"/>
        </w:rPr>
        <w:t xml:space="preserve">τας </w:t>
      </w:r>
      <w:r w:rsidR="003156DD" w:rsidRPr="00E476BF">
        <w:rPr>
          <w:rFonts w:asciiTheme="minorHAnsi" w:eastAsia="Times New Roman" w:hAnsiTheme="minorHAnsi" w:cstheme="minorHAnsi"/>
          <w:bCs/>
          <w:iCs/>
          <w:sz w:val="24"/>
          <w:szCs w:val="24"/>
        </w:rPr>
        <w:t xml:space="preserve">των </w:t>
      </w:r>
      <w:r w:rsidRPr="00E476BF">
        <w:rPr>
          <w:rFonts w:asciiTheme="minorHAnsi" w:eastAsia="Times New Roman" w:hAnsiTheme="minorHAnsi" w:cstheme="minorHAnsi"/>
          <w:bCs/>
          <w:iCs/>
          <w:sz w:val="24"/>
          <w:szCs w:val="24"/>
        </w:rPr>
        <w:t>δικαστηρίων</w:t>
      </w:r>
      <w:r w:rsidR="003156DD" w:rsidRPr="00E476BF">
        <w:rPr>
          <w:rFonts w:asciiTheme="minorHAnsi" w:eastAsia="Times New Roman" w:hAnsiTheme="minorHAnsi" w:cstheme="minorHAnsi"/>
          <w:bCs/>
          <w:iCs/>
          <w:sz w:val="24"/>
          <w:szCs w:val="24"/>
        </w:rPr>
        <w:t xml:space="preserve"> που συνεδριάζουν</w:t>
      </w:r>
      <w:r w:rsidRPr="00E476BF">
        <w:rPr>
          <w:rFonts w:asciiTheme="minorHAnsi" w:eastAsia="Times New Roman" w:hAnsiTheme="minorHAnsi" w:cstheme="minorHAnsi"/>
          <w:bCs/>
          <w:iCs/>
          <w:sz w:val="24"/>
          <w:szCs w:val="24"/>
        </w:rPr>
        <w:t xml:space="preserve">, θέματα </w:t>
      </w:r>
      <w:r w:rsidR="003156DD" w:rsidRPr="00E476BF">
        <w:rPr>
          <w:rFonts w:asciiTheme="minorHAnsi" w:eastAsia="Times New Roman" w:hAnsiTheme="minorHAnsi" w:cstheme="minorHAnsi"/>
          <w:bCs/>
          <w:iCs/>
          <w:sz w:val="24"/>
          <w:szCs w:val="24"/>
        </w:rPr>
        <w:t>ε</w:t>
      </w:r>
      <w:r w:rsidRPr="00E476BF">
        <w:rPr>
          <w:rFonts w:asciiTheme="minorHAnsi" w:eastAsia="Times New Roman" w:hAnsiTheme="minorHAnsi" w:cstheme="minorHAnsi"/>
          <w:bCs/>
          <w:iCs/>
          <w:sz w:val="24"/>
          <w:szCs w:val="24"/>
        </w:rPr>
        <w:t>φαρμογής διαχρονικού δικαίου, θέματα εφαρμογής των νέων διατάξεων</w:t>
      </w:r>
      <w:r w:rsidR="003156DD" w:rsidRPr="00E476BF">
        <w:rPr>
          <w:rFonts w:asciiTheme="minorHAnsi" w:eastAsia="Times New Roman" w:hAnsiTheme="minorHAnsi" w:cstheme="minorHAnsi"/>
          <w:bCs/>
          <w:iCs/>
          <w:sz w:val="24"/>
          <w:szCs w:val="24"/>
        </w:rPr>
        <w:t>, στην γενικότερη άσκηση των καθηκόντων μας</w:t>
      </w:r>
      <w:r w:rsidRPr="00E476BF">
        <w:rPr>
          <w:rFonts w:asciiTheme="minorHAnsi" w:eastAsia="Times New Roman" w:hAnsiTheme="minorHAnsi" w:cstheme="minorHAnsi"/>
          <w:bCs/>
          <w:iCs/>
          <w:sz w:val="24"/>
          <w:szCs w:val="24"/>
        </w:rPr>
        <w:t xml:space="preserve">. </w:t>
      </w:r>
      <w:r w:rsidR="003156DD" w:rsidRPr="00E476BF">
        <w:rPr>
          <w:rFonts w:asciiTheme="minorHAnsi" w:eastAsia="Times New Roman" w:hAnsiTheme="minorHAnsi" w:cstheme="minorHAnsi"/>
          <w:bCs/>
          <w:iCs/>
          <w:sz w:val="24"/>
          <w:szCs w:val="24"/>
        </w:rPr>
        <w:t>Εν όψει των ανωτέρω αφού σας ευχαριστήσω για την υπομονή σας, εύχομαι σ</w:t>
      </w:r>
      <w:r w:rsidR="000C34B1" w:rsidRPr="00E476BF">
        <w:rPr>
          <w:rFonts w:asciiTheme="minorHAnsi" w:eastAsia="Times New Roman" w:hAnsiTheme="minorHAnsi" w:cstheme="minorHAnsi"/>
          <w:bCs/>
          <w:iCs/>
          <w:sz w:val="24"/>
          <w:szCs w:val="24"/>
        </w:rPr>
        <w:t>ε όλους μας καλή δύναμη, που είμ</w:t>
      </w:r>
      <w:r w:rsidR="003156DD" w:rsidRPr="00E476BF">
        <w:rPr>
          <w:rFonts w:asciiTheme="minorHAnsi" w:eastAsia="Times New Roman" w:hAnsiTheme="minorHAnsi" w:cstheme="minorHAnsi"/>
          <w:bCs/>
          <w:iCs/>
          <w:sz w:val="24"/>
          <w:szCs w:val="24"/>
        </w:rPr>
        <w:t>αι βέβαιος πως θα την χρειαστούμε.</w:t>
      </w:r>
      <w:r w:rsidR="00E476BF" w:rsidRPr="00E476BF">
        <w:rPr>
          <w:rFonts w:asciiTheme="minorHAnsi" w:eastAsia="Times New Roman" w:hAnsiTheme="minorHAnsi" w:cstheme="minorHAnsi"/>
          <w:bCs/>
          <w:iCs/>
          <w:sz w:val="24"/>
          <w:szCs w:val="24"/>
        </w:rPr>
        <w:t xml:space="preserve"> </w:t>
      </w:r>
    </w:p>
    <w:sectPr w:rsidR="00200544" w:rsidRPr="00E476BF" w:rsidSect="00D57499">
      <w:headerReference w:type="default" r:id="rId7"/>
      <w:type w:val="continuous"/>
      <w:pgSz w:w="11909" w:h="16834"/>
      <w:pgMar w:top="1440" w:right="1397" w:bottom="720" w:left="197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065" w:rsidRDefault="00371065" w:rsidP="001F1FE2">
      <w:r>
        <w:separator/>
      </w:r>
    </w:p>
  </w:endnote>
  <w:endnote w:type="continuationSeparator" w:id="0">
    <w:p w:rsidR="00371065" w:rsidRDefault="00371065" w:rsidP="001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065" w:rsidRDefault="00371065" w:rsidP="001F1FE2">
      <w:r>
        <w:separator/>
      </w:r>
    </w:p>
  </w:footnote>
  <w:footnote w:type="continuationSeparator" w:id="0">
    <w:p w:rsidR="00371065" w:rsidRDefault="00371065" w:rsidP="001F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365688"/>
      <w:docPartObj>
        <w:docPartGallery w:val="Page Numbers (Top of Page)"/>
        <w:docPartUnique/>
      </w:docPartObj>
    </w:sdtPr>
    <w:sdtEndPr/>
    <w:sdtContent>
      <w:p w:rsidR="00FA0A2F" w:rsidRDefault="004E3DD2">
        <w:pPr>
          <w:pStyle w:val="a4"/>
          <w:jc w:val="center"/>
        </w:pPr>
        <w:r>
          <w:fldChar w:fldCharType="begin"/>
        </w:r>
        <w:r w:rsidR="00FA0A2F">
          <w:instrText xml:space="preserve"> PAGE   \* MERGEFORMAT </w:instrText>
        </w:r>
        <w:r>
          <w:fldChar w:fldCharType="separate"/>
        </w:r>
        <w:r w:rsidR="00AF6E1F">
          <w:rPr>
            <w:noProof/>
          </w:rPr>
          <w:t>19</w:t>
        </w:r>
        <w:r>
          <w:rPr>
            <w:noProof/>
          </w:rPr>
          <w:fldChar w:fldCharType="end"/>
        </w:r>
      </w:p>
    </w:sdtContent>
  </w:sdt>
  <w:p w:rsidR="00FA0A2F" w:rsidRDefault="00FA0A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E95"/>
    <w:multiLevelType w:val="hybridMultilevel"/>
    <w:tmpl w:val="C7B8947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CC2951"/>
    <w:multiLevelType w:val="multilevel"/>
    <w:tmpl w:val="8F0AD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617BD"/>
    <w:multiLevelType w:val="multilevel"/>
    <w:tmpl w:val="B8BE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327A6"/>
    <w:multiLevelType w:val="hybridMultilevel"/>
    <w:tmpl w:val="E6620228"/>
    <w:lvl w:ilvl="0" w:tplc="FF0C2D00">
      <w:start w:val="1"/>
      <w:numFmt w:val="decimal"/>
      <w:lvlText w:val="%1."/>
      <w:lvlJc w:val="left"/>
      <w:pPr>
        <w:ind w:left="1085" w:hanging="360"/>
      </w:pPr>
      <w:rPr>
        <w:rFonts w:hint="default"/>
      </w:rPr>
    </w:lvl>
    <w:lvl w:ilvl="1" w:tplc="04080019" w:tentative="1">
      <w:start w:val="1"/>
      <w:numFmt w:val="lowerLetter"/>
      <w:lvlText w:val="%2."/>
      <w:lvlJc w:val="left"/>
      <w:pPr>
        <w:ind w:left="1805" w:hanging="360"/>
      </w:pPr>
    </w:lvl>
    <w:lvl w:ilvl="2" w:tplc="0408001B" w:tentative="1">
      <w:start w:val="1"/>
      <w:numFmt w:val="lowerRoman"/>
      <w:lvlText w:val="%3."/>
      <w:lvlJc w:val="right"/>
      <w:pPr>
        <w:ind w:left="2525" w:hanging="180"/>
      </w:pPr>
    </w:lvl>
    <w:lvl w:ilvl="3" w:tplc="0408000F" w:tentative="1">
      <w:start w:val="1"/>
      <w:numFmt w:val="decimal"/>
      <w:lvlText w:val="%4."/>
      <w:lvlJc w:val="left"/>
      <w:pPr>
        <w:ind w:left="3245" w:hanging="360"/>
      </w:pPr>
    </w:lvl>
    <w:lvl w:ilvl="4" w:tplc="04080019" w:tentative="1">
      <w:start w:val="1"/>
      <w:numFmt w:val="lowerLetter"/>
      <w:lvlText w:val="%5."/>
      <w:lvlJc w:val="left"/>
      <w:pPr>
        <w:ind w:left="3965" w:hanging="360"/>
      </w:pPr>
    </w:lvl>
    <w:lvl w:ilvl="5" w:tplc="0408001B" w:tentative="1">
      <w:start w:val="1"/>
      <w:numFmt w:val="lowerRoman"/>
      <w:lvlText w:val="%6."/>
      <w:lvlJc w:val="right"/>
      <w:pPr>
        <w:ind w:left="4685" w:hanging="180"/>
      </w:pPr>
    </w:lvl>
    <w:lvl w:ilvl="6" w:tplc="0408000F" w:tentative="1">
      <w:start w:val="1"/>
      <w:numFmt w:val="decimal"/>
      <w:lvlText w:val="%7."/>
      <w:lvlJc w:val="left"/>
      <w:pPr>
        <w:ind w:left="5405" w:hanging="360"/>
      </w:pPr>
    </w:lvl>
    <w:lvl w:ilvl="7" w:tplc="04080019" w:tentative="1">
      <w:start w:val="1"/>
      <w:numFmt w:val="lowerLetter"/>
      <w:lvlText w:val="%8."/>
      <w:lvlJc w:val="left"/>
      <w:pPr>
        <w:ind w:left="6125" w:hanging="360"/>
      </w:pPr>
    </w:lvl>
    <w:lvl w:ilvl="8" w:tplc="0408001B" w:tentative="1">
      <w:start w:val="1"/>
      <w:numFmt w:val="lowerRoman"/>
      <w:lvlText w:val="%9."/>
      <w:lvlJc w:val="right"/>
      <w:pPr>
        <w:ind w:left="6845" w:hanging="180"/>
      </w:pPr>
    </w:lvl>
  </w:abstractNum>
  <w:abstractNum w:abstractNumId="4" w15:restartNumberingAfterBreak="0">
    <w:nsid w:val="31DF6F02"/>
    <w:multiLevelType w:val="multilevel"/>
    <w:tmpl w:val="C3AA0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912828"/>
    <w:multiLevelType w:val="multilevel"/>
    <w:tmpl w:val="7CD22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37E0A"/>
    <w:multiLevelType w:val="multilevel"/>
    <w:tmpl w:val="594E9E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368F2"/>
    <w:multiLevelType w:val="multilevel"/>
    <w:tmpl w:val="D2B61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814886"/>
    <w:multiLevelType w:val="multilevel"/>
    <w:tmpl w:val="FEB40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3E2255"/>
    <w:multiLevelType w:val="multilevel"/>
    <w:tmpl w:val="BBDC8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9E241A"/>
    <w:multiLevelType w:val="multilevel"/>
    <w:tmpl w:val="7D8E411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273774"/>
    <w:multiLevelType w:val="multilevel"/>
    <w:tmpl w:val="D2AEECBC"/>
    <w:lvl w:ilvl="0">
      <w:start w:val="1"/>
      <w:numFmt w:val="decimal"/>
      <w:lvlText w:val="%1."/>
      <w:lvlJc w:val="left"/>
      <w:pPr>
        <w:tabs>
          <w:tab w:val="num" w:pos="720"/>
        </w:tabs>
        <w:ind w:left="720" w:hanging="360"/>
      </w:pPr>
      <w:rPr>
        <w:rFonts w:ascii="Tahoma" w:eastAsia="Times New Roman" w:hAnsi="Tahoma" w:cs="Tahom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5B18A8"/>
    <w:multiLevelType w:val="multilevel"/>
    <w:tmpl w:val="E8127C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8"/>
  </w:num>
  <w:num w:numId="5">
    <w:abstractNumId w:val="4"/>
  </w:num>
  <w:num w:numId="6">
    <w:abstractNumId w:val="2"/>
  </w:num>
  <w:num w:numId="7">
    <w:abstractNumId w:val="5"/>
  </w:num>
  <w:num w:numId="8">
    <w:abstractNumId w:val="11"/>
  </w:num>
  <w:num w:numId="9">
    <w:abstractNumId w:val="6"/>
  </w:num>
  <w:num w:numId="10">
    <w:abstractNumId w:val="1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D"/>
    <w:rsid w:val="00017CF9"/>
    <w:rsid w:val="00020BAC"/>
    <w:rsid w:val="00032464"/>
    <w:rsid w:val="000568C3"/>
    <w:rsid w:val="00061580"/>
    <w:rsid w:val="000651BD"/>
    <w:rsid w:val="000666DB"/>
    <w:rsid w:val="00067AC5"/>
    <w:rsid w:val="000C34B1"/>
    <w:rsid w:val="000E4F68"/>
    <w:rsid w:val="00111313"/>
    <w:rsid w:val="00112D7E"/>
    <w:rsid w:val="00185DFC"/>
    <w:rsid w:val="001F1FE2"/>
    <w:rsid w:val="00200544"/>
    <w:rsid w:val="002501D5"/>
    <w:rsid w:val="002574EE"/>
    <w:rsid w:val="00271AC3"/>
    <w:rsid w:val="00271AE5"/>
    <w:rsid w:val="002C2E44"/>
    <w:rsid w:val="00301072"/>
    <w:rsid w:val="003156DD"/>
    <w:rsid w:val="00316C7B"/>
    <w:rsid w:val="00343172"/>
    <w:rsid w:val="00344C3D"/>
    <w:rsid w:val="00363588"/>
    <w:rsid w:val="00371065"/>
    <w:rsid w:val="003B0396"/>
    <w:rsid w:val="003D2D74"/>
    <w:rsid w:val="003F38FE"/>
    <w:rsid w:val="00432760"/>
    <w:rsid w:val="00445FF6"/>
    <w:rsid w:val="00447F5F"/>
    <w:rsid w:val="0046184B"/>
    <w:rsid w:val="00485303"/>
    <w:rsid w:val="004A5C00"/>
    <w:rsid w:val="004D14A6"/>
    <w:rsid w:val="004E3DD2"/>
    <w:rsid w:val="004E4A0F"/>
    <w:rsid w:val="004F4E55"/>
    <w:rsid w:val="005238D7"/>
    <w:rsid w:val="0052674A"/>
    <w:rsid w:val="00535858"/>
    <w:rsid w:val="005722F3"/>
    <w:rsid w:val="0057737D"/>
    <w:rsid w:val="005870F3"/>
    <w:rsid w:val="00593EC1"/>
    <w:rsid w:val="005B2DF6"/>
    <w:rsid w:val="005B4C57"/>
    <w:rsid w:val="005E3F96"/>
    <w:rsid w:val="00621EBE"/>
    <w:rsid w:val="00624C3A"/>
    <w:rsid w:val="00643772"/>
    <w:rsid w:val="006661C2"/>
    <w:rsid w:val="00692564"/>
    <w:rsid w:val="006A3369"/>
    <w:rsid w:val="006E1BCF"/>
    <w:rsid w:val="006F2DF2"/>
    <w:rsid w:val="00710ABB"/>
    <w:rsid w:val="00762DFC"/>
    <w:rsid w:val="00762F43"/>
    <w:rsid w:val="0076757F"/>
    <w:rsid w:val="007851EF"/>
    <w:rsid w:val="00792957"/>
    <w:rsid w:val="007E1177"/>
    <w:rsid w:val="007E3765"/>
    <w:rsid w:val="008021FD"/>
    <w:rsid w:val="00802C22"/>
    <w:rsid w:val="008E43BF"/>
    <w:rsid w:val="008F3D45"/>
    <w:rsid w:val="00937C5A"/>
    <w:rsid w:val="009A3410"/>
    <w:rsid w:val="009A5BF2"/>
    <w:rsid w:val="009B13A2"/>
    <w:rsid w:val="009C3C8C"/>
    <w:rsid w:val="00A005C5"/>
    <w:rsid w:val="00A2595C"/>
    <w:rsid w:val="00A37CD6"/>
    <w:rsid w:val="00A400A1"/>
    <w:rsid w:val="00A55FC0"/>
    <w:rsid w:val="00A60703"/>
    <w:rsid w:val="00A9413E"/>
    <w:rsid w:val="00AA3F1C"/>
    <w:rsid w:val="00AC0381"/>
    <w:rsid w:val="00AF02D3"/>
    <w:rsid w:val="00AF6CC0"/>
    <w:rsid w:val="00AF6E1F"/>
    <w:rsid w:val="00B36112"/>
    <w:rsid w:val="00B43431"/>
    <w:rsid w:val="00B963FF"/>
    <w:rsid w:val="00BA189D"/>
    <w:rsid w:val="00BA392B"/>
    <w:rsid w:val="00BD2063"/>
    <w:rsid w:val="00C03B48"/>
    <w:rsid w:val="00C362DB"/>
    <w:rsid w:val="00C4268D"/>
    <w:rsid w:val="00CB6189"/>
    <w:rsid w:val="00CD3304"/>
    <w:rsid w:val="00CF661D"/>
    <w:rsid w:val="00D16B6D"/>
    <w:rsid w:val="00D462E6"/>
    <w:rsid w:val="00D53338"/>
    <w:rsid w:val="00D57499"/>
    <w:rsid w:val="00DA43A5"/>
    <w:rsid w:val="00DD209A"/>
    <w:rsid w:val="00DE2CB2"/>
    <w:rsid w:val="00DE63FD"/>
    <w:rsid w:val="00E476BF"/>
    <w:rsid w:val="00E71FD1"/>
    <w:rsid w:val="00E81D94"/>
    <w:rsid w:val="00EA0E43"/>
    <w:rsid w:val="00EC100A"/>
    <w:rsid w:val="00F04799"/>
    <w:rsid w:val="00F22816"/>
    <w:rsid w:val="00F37D28"/>
    <w:rsid w:val="00FA0A2F"/>
    <w:rsid w:val="00FA64F3"/>
    <w:rsid w:val="00FC4ED2"/>
    <w:rsid w:val="00FE4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DB62B"/>
  <w15:docId w15:val="{4391C1A1-4A6E-49BA-ABE0-26F50EDC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499"/>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Char"/>
    <w:uiPriority w:val="9"/>
    <w:qFormat/>
    <w:rsid w:val="00E476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1FE2"/>
    <w:rPr>
      <w:rFonts w:ascii="Tahoma" w:hAnsi="Tahoma" w:cs="Tahoma"/>
      <w:sz w:val="16"/>
      <w:szCs w:val="16"/>
    </w:rPr>
  </w:style>
  <w:style w:type="character" w:customStyle="1" w:styleId="Char">
    <w:name w:val="Κείμενο πλαισίου Char"/>
    <w:basedOn w:val="a0"/>
    <w:link w:val="a3"/>
    <w:uiPriority w:val="99"/>
    <w:semiHidden/>
    <w:rsid w:val="001F1FE2"/>
    <w:rPr>
      <w:rFonts w:ascii="Tahoma" w:hAnsi="Tahoma" w:cs="Tahoma"/>
      <w:sz w:val="16"/>
      <w:szCs w:val="16"/>
    </w:rPr>
  </w:style>
  <w:style w:type="paragraph" w:styleId="a4">
    <w:name w:val="header"/>
    <w:basedOn w:val="a"/>
    <w:link w:val="Char0"/>
    <w:uiPriority w:val="99"/>
    <w:unhideWhenUsed/>
    <w:rsid w:val="001F1FE2"/>
    <w:pPr>
      <w:tabs>
        <w:tab w:val="center" w:pos="4153"/>
        <w:tab w:val="right" w:pos="8306"/>
      </w:tabs>
    </w:pPr>
  </w:style>
  <w:style w:type="character" w:customStyle="1" w:styleId="Char0">
    <w:name w:val="Κεφαλίδα Char"/>
    <w:basedOn w:val="a0"/>
    <w:link w:val="a4"/>
    <w:uiPriority w:val="99"/>
    <w:rsid w:val="001F1FE2"/>
    <w:rPr>
      <w:rFonts w:ascii="Times New Roman" w:hAnsi="Times New Roman" w:cs="Times New Roman"/>
      <w:sz w:val="20"/>
      <w:szCs w:val="20"/>
    </w:rPr>
  </w:style>
  <w:style w:type="paragraph" w:styleId="a5">
    <w:name w:val="footer"/>
    <w:basedOn w:val="a"/>
    <w:link w:val="Char1"/>
    <w:uiPriority w:val="99"/>
    <w:semiHidden/>
    <w:unhideWhenUsed/>
    <w:rsid w:val="001F1FE2"/>
    <w:pPr>
      <w:tabs>
        <w:tab w:val="center" w:pos="4153"/>
        <w:tab w:val="right" w:pos="8306"/>
      </w:tabs>
    </w:pPr>
  </w:style>
  <w:style w:type="character" w:customStyle="1" w:styleId="Char1">
    <w:name w:val="Υποσέλιδο Char"/>
    <w:basedOn w:val="a0"/>
    <w:link w:val="a5"/>
    <w:uiPriority w:val="99"/>
    <w:semiHidden/>
    <w:rsid w:val="001F1FE2"/>
    <w:rPr>
      <w:rFonts w:ascii="Times New Roman" w:hAnsi="Times New Roman" w:cs="Times New Roman"/>
      <w:sz w:val="20"/>
      <w:szCs w:val="20"/>
    </w:rPr>
  </w:style>
  <w:style w:type="paragraph" w:styleId="a6">
    <w:name w:val="List Paragraph"/>
    <w:basedOn w:val="a"/>
    <w:uiPriority w:val="34"/>
    <w:qFormat/>
    <w:rsid w:val="00BA392B"/>
    <w:pPr>
      <w:ind w:left="720"/>
      <w:contextualSpacing/>
    </w:pPr>
  </w:style>
  <w:style w:type="character" w:styleId="-">
    <w:name w:val="Hyperlink"/>
    <w:basedOn w:val="a0"/>
    <w:uiPriority w:val="99"/>
    <w:unhideWhenUsed/>
    <w:rsid w:val="00BA392B"/>
    <w:rPr>
      <w:color w:val="0000FF" w:themeColor="hyperlink"/>
      <w:u w:val="single"/>
    </w:rPr>
  </w:style>
  <w:style w:type="character" w:customStyle="1" w:styleId="1Char">
    <w:name w:val="Επικεφαλίδα 1 Char"/>
    <w:basedOn w:val="a0"/>
    <w:link w:val="1"/>
    <w:uiPriority w:val="9"/>
    <w:rsid w:val="00E476B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6312">
      <w:bodyDiv w:val="1"/>
      <w:marLeft w:val="-120"/>
      <w:marRight w:val="-120"/>
      <w:marTop w:val="0"/>
      <w:marBottom w:val="0"/>
      <w:divBdr>
        <w:top w:val="none" w:sz="0" w:space="0" w:color="auto"/>
        <w:left w:val="none" w:sz="0" w:space="0" w:color="auto"/>
        <w:bottom w:val="none" w:sz="0" w:space="0" w:color="auto"/>
        <w:right w:val="none" w:sz="0" w:space="0" w:color="auto"/>
      </w:divBdr>
      <w:divsChild>
        <w:div w:id="522785054">
          <w:marLeft w:val="0"/>
          <w:marRight w:val="0"/>
          <w:marTop w:val="0"/>
          <w:marBottom w:val="0"/>
          <w:divBdr>
            <w:top w:val="none" w:sz="0" w:space="0" w:color="auto"/>
            <w:left w:val="none" w:sz="0" w:space="0" w:color="auto"/>
            <w:bottom w:val="none" w:sz="0" w:space="0" w:color="auto"/>
            <w:right w:val="none" w:sz="0" w:space="0" w:color="auto"/>
          </w:divBdr>
          <w:divsChild>
            <w:div w:id="1795054022">
              <w:marLeft w:val="0"/>
              <w:marRight w:val="0"/>
              <w:marTop w:val="0"/>
              <w:marBottom w:val="0"/>
              <w:divBdr>
                <w:top w:val="none" w:sz="0" w:space="0" w:color="auto"/>
                <w:left w:val="none" w:sz="0" w:space="0" w:color="auto"/>
                <w:bottom w:val="none" w:sz="0" w:space="0" w:color="auto"/>
                <w:right w:val="none" w:sz="0" w:space="0" w:color="auto"/>
              </w:divBdr>
              <w:divsChild>
                <w:div w:id="795175109">
                  <w:marLeft w:val="0"/>
                  <w:marRight w:val="0"/>
                  <w:marTop w:val="0"/>
                  <w:marBottom w:val="0"/>
                  <w:divBdr>
                    <w:top w:val="none" w:sz="0" w:space="0" w:color="auto"/>
                    <w:left w:val="none" w:sz="0" w:space="0" w:color="auto"/>
                    <w:bottom w:val="none" w:sz="0" w:space="0" w:color="auto"/>
                    <w:right w:val="none" w:sz="0" w:space="0" w:color="auto"/>
                  </w:divBdr>
                  <w:divsChild>
                    <w:div w:id="594434272">
                      <w:marLeft w:val="0"/>
                      <w:marRight w:val="0"/>
                      <w:marTop w:val="0"/>
                      <w:marBottom w:val="0"/>
                      <w:divBdr>
                        <w:top w:val="none" w:sz="0" w:space="0" w:color="auto"/>
                        <w:left w:val="none" w:sz="0" w:space="0" w:color="auto"/>
                        <w:bottom w:val="none" w:sz="0" w:space="0" w:color="auto"/>
                        <w:right w:val="none" w:sz="0" w:space="0" w:color="auto"/>
                      </w:divBdr>
                      <w:divsChild>
                        <w:div w:id="1361470430">
                          <w:marLeft w:val="7"/>
                          <w:marRight w:val="7"/>
                          <w:marTop w:val="0"/>
                          <w:marBottom w:val="0"/>
                          <w:divBdr>
                            <w:top w:val="none" w:sz="0" w:space="0" w:color="D1D1D1"/>
                            <w:left w:val="none" w:sz="0" w:space="0" w:color="D1D1D1"/>
                            <w:bottom w:val="none" w:sz="0" w:space="0" w:color="D1D1D1"/>
                            <w:right w:val="none" w:sz="0" w:space="0" w:color="D1D1D1"/>
                          </w:divBdr>
                        </w:div>
                        <w:div w:id="159153211">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955327302">
      <w:bodyDiv w:val="1"/>
      <w:marLeft w:val="-120"/>
      <w:marRight w:val="-120"/>
      <w:marTop w:val="0"/>
      <w:marBottom w:val="0"/>
      <w:divBdr>
        <w:top w:val="none" w:sz="0" w:space="0" w:color="auto"/>
        <w:left w:val="none" w:sz="0" w:space="0" w:color="auto"/>
        <w:bottom w:val="none" w:sz="0" w:space="0" w:color="auto"/>
        <w:right w:val="none" w:sz="0" w:space="0" w:color="auto"/>
      </w:divBdr>
      <w:divsChild>
        <w:div w:id="840200148">
          <w:marLeft w:val="0"/>
          <w:marRight w:val="0"/>
          <w:marTop w:val="0"/>
          <w:marBottom w:val="0"/>
          <w:divBdr>
            <w:top w:val="none" w:sz="0" w:space="0" w:color="auto"/>
            <w:left w:val="none" w:sz="0" w:space="0" w:color="auto"/>
            <w:bottom w:val="none" w:sz="0" w:space="0" w:color="auto"/>
            <w:right w:val="none" w:sz="0" w:space="0" w:color="auto"/>
          </w:divBdr>
          <w:divsChild>
            <w:div w:id="1425568263">
              <w:marLeft w:val="0"/>
              <w:marRight w:val="0"/>
              <w:marTop w:val="0"/>
              <w:marBottom w:val="0"/>
              <w:divBdr>
                <w:top w:val="none" w:sz="0" w:space="0" w:color="auto"/>
                <w:left w:val="none" w:sz="0" w:space="0" w:color="auto"/>
                <w:bottom w:val="none" w:sz="0" w:space="0" w:color="auto"/>
                <w:right w:val="none" w:sz="0" w:space="0" w:color="auto"/>
              </w:divBdr>
              <w:divsChild>
                <w:div w:id="1322543210">
                  <w:marLeft w:val="0"/>
                  <w:marRight w:val="0"/>
                  <w:marTop w:val="0"/>
                  <w:marBottom w:val="0"/>
                  <w:divBdr>
                    <w:top w:val="none" w:sz="0" w:space="0" w:color="auto"/>
                    <w:left w:val="none" w:sz="0" w:space="0" w:color="auto"/>
                    <w:bottom w:val="none" w:sz="0" w:space="0" w:color="auto"/>
                    <w:right w:val="none" w:sz="0" w:space="0" w:color="auto"/>
                  </w:divBdr>
                  <w:divsChild>
                    <w:div w:id="1951038772">
                      <w:marLeft w:val="0"/>
                      <w:marRight w:val="0"/>
                      <w:marTop w:val="0"/>
                      <w:marBottom w:val="0"/>
                      <w:divBdr>
                        <w:top w:val="none" w:sz="0" w:space="0" w:color="auto"/>
                        <w:left w:val="none" w:sz="0" w:space="0" w:color="auto"/>
                        <w:bottom w:val="none" w:sz="0" w:space="0" w:color="auto"/>
                        <w:right w:val="none" w:sz="0" w:space="0" w:color="auto"/>
                      </w:divBdr>
                      <w:divsChild>
                        <w:div w:id="1827621894">
                          <w:marLeft w:val="7"/>
                          <w:marRight w:val="7"/>
                          <w:marTop w:val="0"/>
                          <w:marBottom w:val="0"/>
                          <w:divBdr>
                            <w:top w:val="none" w:sz="0" w:space="0" w:color="D1D1D1"/>
                            <w:left w:val="none" w:sz="0" w:space="0" w:color="D1D1D1"/>
                            <w:bottom w:val="none" w:sz="0" w:space="0" w:color="D1D1D1"/>
                            <w:right w:val="none" w:sz="0" w:space="0" w:color="D1D1D1"/>
                          </w:divBdr>
                        </w:div>
                        <w:div w:id="738988623">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044907844">
      <w:bodyDiv w:val="1"/>
      <w:marLeft w:val="-120"/>
      <w:marRight w:val="-120"/>
      <w:marTop w:val="0"/>
      <w:marBottom w:val="0"/>
      <w:divBdr>
        <w:top w:val="none" w:sz="0" w:space="0" w:color="auto"/>
        <w:left w:val="none" w:sz="0" w:space="0" w:color="auto"/>
        <w:bottom w:val="none" w:sz="0" w:space="0" w:color="auto"/>
        <w:right w:val="none" w:sz="0" w:space="0" w:color="auto"/>
      </w:divBdr>
      <w:divsChild>
        <w:div w:id="478150944">
          <w:marLeft w:val="0"/>
          <w:marRight w:val="0"/>
          <w:marTop w:val="0"/>
          <w:marBottom w:val="0"/>
          <w:divBdr>
            <w:top w:val="none" w:sz="0" w:space="0" w:color="auto"/>
            <w:left w:val="none" w:sz="0" w:space="0" w:color="auto"/>
            <w:bottom w:val="none" w:sz="0" w:space="0" w:color="auto"/>
            <w:right w:val="none" w:sz="0" w:space="0" w:color="auto"/>
          </w:divBdr>
          <w:divsChild>
            <w:div w:id="1893232505">
              <w:marLeft w:val="0"/>
              <w:marRight w:val="0"/>
              <w:marTop w:val="0"/>
              <w:marBottom w:val="0"/>
              <w:divBdr>
                <w:top w:val="none" w:sz="0" w:space="0" w:color="auto"/>
                <w:left w:val="none" w:sz="0" w:space="0" w:color="auto"/>
                <w:bottom w:val="none" w:sz="0" w:space="0" w:color="auto"/>
                <w:right w:val="none" w:sz="0" w:space="0" w:color="auto"/>
              </w:divBdr>
              <w:divsChild>
                <w:div w:id="490364540">
                  <w:marLeft w:val="0"/>
                  <w:marRight w:val="0"/>
                  <w:marTop w:val="0"/>
                  <w:marBottom w:val="0"/>
                  <w:divBdr>
                    <w:top w:val="none" w:sz="0" w:space="0" w:color="auto"/>
                    <w:left w:val="none" w:sz="0" w:space="0" w:color="auto"/>
                    <w:bottom w:val="none" w:sz="0" w:space="0" w:color="auto"/>
                    <w:right w:val="none" w:sz="0" w:space="0" w:color="auto"/>
                  </w:divBdr>
                  <w:divsChild>
                    <w:div w:id="824859101">
                      <w:marLeft w:val="0"/>
                      <w:marRight w:val="0"/>
                      <w:marTop w:val="0"/>
                      <w:marBottom w:val="0"/>
                      <w:divBdr>
                        <w:top w:val="none" w:sz="0" w:space="0" w:color="auto"/>
                        <w:left w:val="none" w:sz="0" w:space="0" w:color="auto"/>
                        <w:bottom w:val="none" w:sz="0" w:space="0" w:color="auto"/>
                        <w:right w:val="none" w:sz="0" w:space="0" w:color="auto"/>
                      </w:divBdr>
                      <w:divsChild>
                        <w:div w:id="2015494646">
                          <w:marLeft w:val="7"/>
                          <w:marRight w:val="7"/>
                          <w:marTop w:val="0"/>
                          <w:marBottom w:val="0"/>
                          <w:divBdr>
                            <w:top w:val="none" w:sz="0" w:space="0" w:color="D1D1D1"/>
                            <w:left w:val="none" w:sz="0" w:space="0" w:color="D1D1D1"/>
                            <w:bottom w:val="none" w:sz="0" w:space="0" w:color="D1D1D1"/>
                            <w:right w:val="none" w:sz="0" w:space="0" w:color="D1D1D1"/>
                          </w:divBdr>
                        </w:div>
                        <w:div w:id="168790097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2042389686">
      <w:bodyDiv w:val="1"/>
      <w:marLeft w:val="-120"/>
      <w:marRight w:val="-120"/>
      <w:marTop w:val="0"/>
      <w:marBottom w:val="0"/>
      <w:divBdr>
        <w:top w:val="none" w:sz="0" w:space="0" w:color="auto"/>
        <w:left w:val="none" w:sz="0" w:space="0" w:color="auto"/>
        <w:bottom w:val="none" w:sz="0" w:space="0" w:color="auto"/>
        <w:right w:val="none" w:sz="0" w:space="0" w:color="auto"/>
      </w:divBdr>
      <w:divsChild>
        <w:div w:id="765033851">
          <w:marLeft w:val="0"/>
          <w:marRight w:val="0"/>
          <w:marTop w:val="0"/>
          <w:marBottom w:val="0"/>
          <w:divBdr>
            <w:top w:val="none" w:sz="0" w:space="0" w:color="auto"/>
            <w:left w:val="none" w:sz="0" w:space="0" w:color="auto"/>
            <w:bottom w:val="none" w:sz="0" w:space="0" w:color="auto"/>
            <w:right w:val="none" w:sz="0" w:space="0" w:color="auto"/>
          </w:divBdr>
          <w:divsChild>
            <w:div w:id="1382439203">
              <w:marLeft w:val="0"/>
              <w:marRight w:val="0"/>
              <w:marTop w:val="0"/>
              <w:marBottom w:val="0"/>
              <w:divBdr>
                <w:top w:val="none" w:sz="0" w:space="0" w:color="auto"/>
                <w:left w:val="none" w:sz="0" w:space="0" w:color="auto"/>
                <w:bottom w:val="none" w:sz="0" w:space="0" w:color="auto"/>
                <w:right w:val="none" w:sz="0" w:space="0" w:color="auto"/>
              </w:divBdr>
              <w:divsChild>
                <w:div w:id="1767187314">
                  <w:marLeft w:val="0"/>
                  <w:marRight w:val="0"/>
                  <w:marTop w:val="0"/>
                  <w:marBottom w:val="0"/>
                  <w:divBdr>
                    <w:top w:val="none" w:sz="0" w:space="0" w:color="auto"/>
                    <w:left w:val="none" w:sz="0" w:space="0" w:color="auto"/>
                    <w:bottom w:val="none" w:sz="0" w:space="0" w:color="auto"/>
                    <w:right w:val="none" w:sz="0" w:space="0" w:color="auto"/>
                  </w:divBdr>
                  <w:divsChild>
                    <w:div w:id="1848860992">
                      <w:marLeft w:val="0"/>
                      <w:marRight w:val="0"/>
                      <w:marTop w:val="0"/>
                      <w:marBottom w:val="0"/>
                      <w:divBdr>
                        <w:top w:val="none" w:sz="0" w:space="0" w:color="auto"/>
                        <w:left w:val="none" w:sz="0" w:space="0" w:color="auto"/>
                        <w:bottom w:val="none" w:sz="0" w:space="0" w:color="auto"/>
                        <w:right w:val="none" w:sz="0" w:space="0" w:color="auto"/>
                      </w:divBdr>
                      <w:divsChild>
                        <w:div w:id="920677198">
                          <w:marLeft w:val="7"/>
                          <w:marRight w:val="7"/>
                          <w:marTop w:val="0"/>
                          <w:marBottom w:val="0"/>
                          <w:divBdr>
                            <w:top w:val="none" w:sz="0" w:space="0" w:color="D1D1D1"/>
                            <w:left w:val="none" w:sz="0" w:space="0" w:color="D1D1D1"/>
                            <w:bottom w:val="none" w:sz="0" w:space="0" w:color="D1D1D1"/>
                            <w:right w:val="none" w:sz="0" w:space="0" w:color="D1D1D1"/>
                          </w:divBdr>
                        </w:div>
                        <w:div w:id="866987441">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6275</Words>
  <Characters>33890</Characters>
  <Application>Microsoft Office Word</Application>
  <DocSecurity>0</DocSecurity>
  <Lines>282</Lines>
  <Paragraphs>80</Paragraphs>
  <ScaleCrop>false</ScaleCrop>
  <HeadingPairs>
    <vt:vector size="2" baseType="variant">
      <vt:variant>
        <vt:lpstr>Τίτλος</vt:lpstr>
      </vt:variant>
      <vt:variant>
        <vt:i4>1</vt:i4>
      </vt:variant>
    </vt:vector>
  </HeadingPairs>
  <TitlesOfParts>
    <vt:vector size="1" baseType="lpstr">
      <vt:lpstr/>
    </vt:vector>
  </TitlesOfParts>
  <Company>Eisagelia Protodikon Thessalonikis</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Ψαρουδάκης</dc:creator>
  <cp:lastModifiedBy>user2</cp:lastModifiedBy>
  <cp:revision>3</cp:revision>
  <cp:lastPrinted>2019-06-06T05:56:00Z</cp:lastPrinted>
  <dcterms:created xsi:type="dcterms:W3CDTF">2025-03-04T08:55:00Z</dcterms:created>
  <dcterms:modified xsi:type="dcterms:W3CDTF">2025-03-04T09:00:00Z</dcterms:modified>
</cp:coreProperties>
</file>