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A86119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Άρθρο</w:t>
            </w:r>
            <w:proofErr w:type="spellEnd"/>
            <w:r w:rsidR="006845ED"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="006845ED"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19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α: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Ισχύος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Τίτλος </w:t>
            </w:r>
            <w:bookmarkStart w:id="0" w:name="_GoBack"/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bookmarkEnd w:id="0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  <w:t>Υπόνομοι - Βόθροι - Αποχωρητήρια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Λήμματα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  <w:t>Υγειονομικός Κανονισμός, Υπόνομοι, Βόθροι, Αποχωρητήρια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Κείμενο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ΚΕΦΑΛΑΙΟΝ Γ</w:t>
            </w:r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Αποχέτευσις</w:t>
            </w:r>
            <w:proofErr w:type="spellEnd"/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1.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Εφ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όσον υπάρχουν υπόνομοι, πάσα οικία και παν κατάστημα και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εργοστάσιον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, δέον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έχη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πλήρες σύστημα αποχετεύσεως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συνδεόμενον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μετά των υπονόμων διά κλειστών αγωγών.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Εάν δεν υπάρχουν υπόνομοι, δέον να έχουν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βόθρον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στεγανόν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ή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σηπτικόν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. Ούτος θα ευρίσκεται εις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απόστασιν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ουχί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μικροτέραν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10 μ. από τυχόν υπάρχοντος φρέατος. Βόθρος στεγανός, ευρισκόμενος από του φρέατος εις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μιρκοτέραν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10 μ.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απόστασιν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και απορροφητικός εις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μικροτέραν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15μ.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αχρηστεύεται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Παν άνοιγμα βόθρου ή οχετού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έχη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σίφωνα και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λεπτόν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δικτυωτόν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σύρμα διά να μη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εισέρχωνται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οι κώνωπες.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2. Πάσα οικία και παν κατάστημα ή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εργοστάσιον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δέον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έχη</w:t>
            </w:r>
            <w:proofErr w:type="spellEnd"/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αποχωρητήριον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μετά υδραυλικής εγκαταστάσεως και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τηρήται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καθαρόν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. Εις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αγροτικάς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κατοικίας και εις απόρους δύναται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επιτραπή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η κατασκευή λάκκου αποχωρητηρίου υπό τον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όρον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ότι το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στόμιον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θα είναι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κεκαλυμμένον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εις τρόπον ώστε να μη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εισέρχωνται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μυίαι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,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απέχη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του φρέατος ή της πηγής τουλάχιστον 15 μέτρα και θα ευρίσκεται εις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θέσιν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χαμηλοτέραν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εκείνων (της πηγής ή του φρέατος).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Προς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εκτέλεσιν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υπό των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ανωτρω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παραγράφων του παρόντος άρθρου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προβλεπομένων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, παρέχεται εις μεν τους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ιδιοκτήτας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καταστημάτων εν γένει και εργοστασίων τρίμηνος προθεσμία, εις δε τους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ιδιοκτήτας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οικιών 6μηνός τοιαύτη, από της ισχύος της διατάξεως.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3. Ο εν τοις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αποχωρητηρίοις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χρησιμοποιούμενος χάρτης θ</w:t>
            </w:r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απορρίπηται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είτε εντός δοχείου μεταλλικού περιέχοντος διάλυμα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ασβέστου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είτε εντός κιβωτίου κεκαλυμμένου. Εκεί δε ένθα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υπάρχη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υδραυλική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εγκατάστασις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δέον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ρίπτηται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εντός της λεκάνης.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A86119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Άρθρο</w:t>
            </w:r>
            <w:proofErr w:type="spellEnd"/>
            <w:r w:rsidR="006845ED"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="006845ED"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20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α: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Ισχύος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lastRenderedPageBreak/>
              <w:t>Λήμματα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  <w:t>Υγειονομικός Κανονισμός, Δημοτικά - Κοινοτικά αποχωρητήρια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Κείμενο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Εκαστος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Δήμος ή Κοινότης υποχρεούται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κατασκευάση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ανάλογα Δημοτικά ή Κοινοτικά αποχωρητήρια και ουρητήρια. Κατά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προτίμησιν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δέον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κατασκευασθώσι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τοιαύτα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εις πολυσύχναστα μέρη του Δήμου ή της Κοινότητος (αγορά, πλατεία) ως και εκεί ένθα προσέρχονται εκδρομείς ή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εγκαθίστανται υπό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σκηνάς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ή παραπήγματα.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A86119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Άρθρο</w:t>
            </w:r>
            <w:proofErr w:type="spellEnd"/>
            <w:r w:rsidR="006845ED"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="006845ED"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21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α: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Ισχύος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Τίτλος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  <w:t xml:space="preserve">Υπαίθριοι και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αγροτικαί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εγκαταστάσεις.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Λήμματα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  <w:t>Υγειονομικός Κανονισμός, Υπαίθριες εγκαταστάσεις, Αποχωρητήρια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Κείμενο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1. Πάσα υπαίθριος ή αγροτική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εγκατάστασις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μεμονωμένη ή ομαδική δέον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έχη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: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α) Κατάλληλα και επαρκή αποχωρητήρια τύπου κατά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προτίμησιν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λάκκου αποχωρητηρίου, σχέδια του οποίου παρέχονται υπό του οικείου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Υγειονομικού Κέντρου.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β)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Βόθρον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ακάθαρτα ύδατα.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γ)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Λάκκον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ή δοχεία όπου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συλλέγωνται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και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καλύπτωνται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διά στρώματος χώματος τ</w:t>
            </w:r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απορρίμματα εις τρόπον ώστε να μη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ευρίσκωνται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εις 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διάθεσιν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μυιών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2. Αι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τοιαύται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εγκαταστάσεις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απέχωσι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τουλάχιστον 100 μέτρα από τυχόν υπαρχούσης πηγής ή ρεύματος ύδατος.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3. Διά 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εκτέλεσιν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ανωτέρω ευθύνονται οι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ιδιοκτήται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οικοπέδων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εφ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ων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κατασκήνωσις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ή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εγκατάστασις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ως και οι εγκατεστημένοι εν αυτοίς.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Εάν το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γήπεδον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ανήκει εις Δήμον ή Κοινότητα ούτοι είναι υπεύθυνοι διά τ</w:t>
            </w:r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ανωτέρω.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A86119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Άρθρο</w:t>
            </w:r>
            <w:proofErr w:type="spellEnd"/>
            <w:r w:rsidR="006845ED"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="006845ED"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22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α: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Ισχύος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Τίτλος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Καθαριότης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- Απορρίμματα - Απόβλητα ύδατα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lastRenderedPageBreak/>
              <w:t>Λήμματα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  <w:t>Υγειονομικός Κανονισμός, Καθαριότητα, Απορρίμματα, Απόβλητα ύδατα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Σχόλια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  <w:t xml:space="preserve">1. Η παρ. 4 τροποποιήθηκε και συμπληρώθηκε με το άρθρ. 1 παρ. 1 της Υ.Α.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Γι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/6001/19-11/2-6/1967 (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Κοιν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.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Προν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.). 2. Οι παρ. 5, 6, 7 προστέθηκαν με το άρθρο 1 παρ. 2 της Υ.Α.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Γιγ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/6001/19-11/2-6/1967 (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Κοιν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.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Προν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.). 3. Η παρ. 7 καταργήθηκε αφότου ίσχυσε με την ΥΑ Γ1/11379/24-7/24-8/1971 (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Κοιν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. 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Υπ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ηρ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.).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Κείμενο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ΚΕΦΑΛΑΙΟΝ Δ</w:t>
            </w:r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1. Ο ιδιοκτήτης ή ο ενοικιαστής οικίας ή καταστήματος υποχρεούται όπως,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τηρή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καθαράν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οικίαν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, το κατάστημα, το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περίβολον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και τον πέριξ αυτών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χώρον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. Τας αυτάς υποχρεώσεις έχουν και οι υπό τας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σκηνάς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ή πρόχειρα παραπήγματα διαμένοντες.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2.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σάρωσις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γίνηται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υγρού σαρώθρου διά ραντίσματος με ύδωρ ή οπωσδήποτε άλλως εις τρόπον ώστε να μη εγείρεται κονιορτός.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3.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αποκονιόρτωσις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ειδών οικιακής χρήσεως ως και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σάρωσις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γίνωνται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μέχρι της 8½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πρωϊνής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τον χειμώνα και της 7½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πρωϊνής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το θέρος και κατά τρόπον μη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ενοχλούντα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τους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διαβάτας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και περιοίκους.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4. «Απαγορεύεται το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πτύειν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απορρίπτειν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παντός είδους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αχρήστων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αντικειμένων επί του εδάφους των οδών, πλατειών ως και του δαπέδου των κοινοχρήστων οικημάτων, καταστημάτων, ιδρυμάτων, μεταφορικών μέσων και εν γένει κέντρων και χώρων εξυπηρετήσεως και συγκεντρώσεως του κοινού». «5α.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Εφ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όσον κατά 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καύσιν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της θερμαντικής ύλης των οικιών, καταστημάτων, εργαστηρίων, εργοστασίων κλπ. παράγεται αιθάλη ή καπνός δέον όπως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τοποθετηθώσιν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εις 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στέγην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τούτων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αιθαλοσυλλέκται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καλώς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λειτουργούντες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και καλώς συντηρούμενοι διά 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παρακράτησιν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ή 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μείωσιν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δημιουργουμένων οχλήσεων.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Οι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ιδιοκτήται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ή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ενοικιασταί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ακινήτων υποχρεούνται όπως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εγκαταστήσουν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φίλτρον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εναντίον του καπνού διά τον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περιορισμόν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καταλοίπων.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β) Ομοίως δέον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λαμβάνωνται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μέτρα υπό των ιδιοκτητών ή ενοικιαστών οικιών, καταστημάτων, εργαστηρίων, εργοστασίων κλπ. εξουδετερώσεως των τυχόν παραγομένων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υπ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αυτών,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κόνεων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, αερίων, ατμών ως και του οιουδήποτε παρακαλουμένου θορύβου, δυναμένων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προκαλέσωσι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βλάβην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ή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όχλησιν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περιοίκων ή ενοίκων ή εργαζομένων εν αυτοίς.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6. Απαγορεύεται η αποβολή καπνού ή δυσοσμίας υπό πετρελαιοκινήτων επιβατικών, λεωφορείων,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φορτοεπιβατικών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αυτοκινήτων και λοιπών οχημάτων κινουμένων εντός πόλεων ή χωρίων.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(7. Τα λύματα, απόβλητα και απορρίμματα των οικιών, καταστημάτων, εργοστασίων κλπ. δέον να διατίθενται κατά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υγιεινόν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τρόπον συμφώνως προ τας Ε1β 3161/27.11.61 «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σχέδιον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lastRenderedPageBreak/>
              <w:t xml:space="preserve">προσωρινού Κανονισμού και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οδηγίαι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κατασκευής και λειτουργίας ιδιωτικών συστημάτων των διαθέσεως λυμάτων», Ε16/4044/19.12.61 «περί αποχετεύσεως λυμάτων εις διευθετημένα ή μη ανοικτά ρεύματα» Ε1β 221/22.1.65 «περί διαθέσεως λυμάτων και βιομηχανικών αποβλήτων» και Ε1β/301/10.2.64 «περί συλλογής αποκομιδής και διαθέσεως απορριμμάτων»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υγειονομικάς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διατάξεις)».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A86119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Άρθρο</w:t>
            </w:r>
            <w:proofErr w:type="spellEnd"/>
            <w:r w:rsidR="006845ED"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="006845ED"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23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α: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Ισχύος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Λήμμ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ατα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br/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Υγειονομικός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Κα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νονισμός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, Απ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ορρίμμ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ατα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Κείμενο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1. Τα απορρίμματα πάσης φύσεως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διαφυλάσσωνται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εντός κλειστών χώρων ή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μεταλλίνων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δοχείων μετά καλυμμάτων εφαρμοζόντων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στεγανώς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εις τρόπον ώστε να μη είναι δυνατή η εν αυτοίς είσοδος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μυιών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και μυών ή άλλων εντόμων.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2. Εκάστην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Δευτέραν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ουδεμία ακαθαρσία και ουδέν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απορρίμμα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υπάρχη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εις τας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αυλάς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, περιβόλους κλπ. οικιών και καταστημάτων.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3. Εάν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υπάρχη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Δημοτική ή Κοινοτική υπηρεσία καθαριότητος τ</w:t>
            </w:r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απορρίμματα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παραδίδωνται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εις ταύτην, άλλως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μεταφέρωνται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υπό του ενδιαφερομένου εκάστην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Δευτέραν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ευθείας εις τον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τόπον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της απορρίψεως.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Τα οχήματα της μεταφοράς των απορριμμάτων θα είναι ούτω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διερρυθμισμένα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ώστε τα απορρίμματα να μη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διασπείρωνται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καθ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οδόν.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4. Η Υγειονομική Επιτροπή εν συνεργασία μετά της Αστυνομικής Αρχής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αποφάσεώς της θέλει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ορίση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τόπον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απορρίψεως των απορριμμάτων και ταφής των νεκρών ζώων. Ο τόπος ούτος δέον να είναι εις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απόστασιν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τουλάχιστον 1.000 μέτρων από των τελευταίων εν συνεχεία κατοικιών και 500 μέτρων μακράν της δημοσίας οδού.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5.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εναπόθεσις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απορριμμάτων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γίνηται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εις σωρούς, οι οποίοι κατά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προτίμησιν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καλύπτωνται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διά χώματος. Η ταφή των πτωμάτων των ζώων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γίνηται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φροντίδι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της δημοτικής ή κοινοτικής υπηρεσίας καθαριότητος και εν ελλείψει τοιαύτης τη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φροντίδι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δαπάναις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του ιδιοκτήτου του ζώου, ως η ανωτέρω παράγραφος ορίζει.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6.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χρησιμοποίησις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των απορριμμάτων διά 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λίπανσιν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αγρών επιτρέπεται μόνον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αφ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ου παρέλθουν 6 μήνες τουλάχιστον από της εναποθέσεως και υποστούν 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σχετικήν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ζύμωσιν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και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σήψιν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εν τω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τόπω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της απορρίψεως και συγκεντρώσεως.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A86119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Άρθρο</w:t>
            </w:r>
            <w:proofErr w:type="spellEnd"/>
            <w:r w:rsidR="006845ED"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="006845ED"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24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α: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Ισχύος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lastRenderedPageBreak/>
              <w:t xml:space="preserve">Τίτλος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Αρδευσις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-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Λίπανσις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Λαχανοκήπων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.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Λήμματα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  <w:t xml:space="preserve">Υγειονομικός Κανονισμός, Λαχανόκηποι,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Αρδευση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, Λίπανση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Κείμενο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ΚΕΦΑΛΑΙΟΝ Ε</w:t>
            </w:r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1. Απαγορεύεται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άρδευσις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λαχανοκήπων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υδάτων προερχομένων εκ πλύσεως ιματισμού ή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υδάτων υπονόμων,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βόρθων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οικιών,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σταύλων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, αποχωρητηρίων, βιομηχανικών εργοστασίων ή ρευμάτων εις α εκχύνονται ακάθαρτα ύδατα.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2. Απαγορεύεται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λίπανσις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λαχανοκήπων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διά του περιεχομένου βόθρων ή αποχωρητηρίων.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3.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Υδατα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υπονόμων ή βόθρων δύνανται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χρησιμοποιηθώσι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άρδευσιν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δένδρων ή φυτών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προοριζομένων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διά ζώα, μόνον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εφ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όσον δεν ενοχλούν διά της δυσοσμίας ή άλλως πως τους κατοίκους. Διά την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χρησιμοποίησιν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όμως τοιούτων υδάτων απαιτείται άδεια της Αστυνομικής αρχής, εκδιδομένη μετά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σύμφωνον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απόφασιν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της Υγειονομικής Επιτροπής.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A86119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Άρθρο</w:t>
            </w:r>
            <w:proofErr w:type="spellEnd"/>
            <w:r w:rsidR="006845ED"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="006845ED"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25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α: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Ισχύος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Λήμματα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  <w:t>Υγειονομικός Κανονισμός, Πλύση λαχανικών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Κείμενο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1. Απαγορεύεται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πλύσις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λαχανικών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δι</w:t>
            </w:r>
            <w:proofErr w:type="spellEnd"/>
            <w:r w:rsidRPr="00A86119">
              <w:rPr>
                <w:rFonts w:eastAsia="Times New Roman" w:cs="Calibri"/>
                <w:sz w:val="24"/>
                <w:szCs w:val="24"/>
                <w:lang w:eastAsia="en-GB"/>
              </w:rPr>
              <w:t>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ακαθάρτων υδάτων.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2. Επίσης απαγορεύεται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εναπόθεσις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και παραμονή λαχανικών εντός δεξαμενών ύδατος.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πλύσις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τούτων και ιδία των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εσθιομένων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ωμών θα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γίνηται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διά ρέοντος ύδατος καθαρού και ποσίμου και εντός ειδικής σκάφης εκ τσιμέντου.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A86119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Άρθρο</w:t>
            </w:r>
            <w:proofErr w:type="spellEnd"/>
            <w:r w:rsidR="006845ED"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="006845ED"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26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α: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Ημ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νί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Ισχύος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 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10.12.1938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Τίτλος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  <w:t>Θαλάσσια λουτρά - Αλιεία.</w:t>
            </w:r>
          </w:p>
        </w:tc>
      </w:tr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Λήμματα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br/>
              <w:t>Υγειονομικός Κανονισμός, Θαλάσσια Λουτρά, Αλιεία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en-GB"/>
        </w:rPr>
      </w:pP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6845ED" w:rsidRPr="00A86119" w:rsidTr="00A86119">
        <w:tc>
          <w:tcPr>
            <w:tcW w:w="0" w:type="auto"/>
            <w:hideMark/>
          </w:tcPr>
          <w:p w:rsidR="006845ED" w:rsidRPr="00A86119" w:rsidRDefault="006845ED" w:rsidP="00A8611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 xml:space="preserve">Κείμενο </w:t>
            </w:r>
            <w:r w:rsid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Άρθρο</w:t>
            </w:r>
            <w:r w:rsidRPr="00A861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l-GR" w:eastAsia="en-GB"/>
              </w:rPr>
              <w:t>υ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lastRenderedPageBreak/>
              <w:t xml:space="preserve">1. Εις όσα μέρη της θαλάσσης εκχέονται υπόνομοι ή βόθροι, απαγορεύεται η αλιεία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οστρακοδέρμων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και η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εγκατάστασις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θαλασσίων λουτρών δι</w:t>
            </w:r>
            <w:r w:rsid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</w:t>
            </w: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αποφάσεως της οικείας Υγειονομικής Επιτροπής Διοικήσεως Πρωτευούσης, Νομαρχίας και Πειραιώς.</w:t>
            </w:r>
          </w:p>
          <w:p w:rsidR="006845ED" w:rsidRPr="00A86119" w:rsidRDefault="006845ED" w:rsidP="00A8611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</w:pPr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2. Εις μέρη εις α υπάρχουν εγκαταστάσεις θαλασσίων λουτρών,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μερίμνη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της Δημοτικής ή κοινοτικής Αρχής, δέον να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κατασκευασθώσιν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αποχωρητήρια εις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απόστασιν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20 τουλάχιστον μέτρων από της θαλάσσης και μη έχοντα </w:t>
            </w:r>
            <w:proofErr w:type="spellStart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>εκροήν</w:t>
            </w:r>
            <w:proofErr w:type="spellEnd"/>
            <w:r w:rsidRPr="00A8611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n-GB"/>
              </w:rPr>
              <w:t xml:space="preserve"> εις αυτήν.</w:t>
            </w:r>
          </w:p>
        </w:tc>
      </w:tr>
    </w:tbl>
    <w:p w:rsidR="006845ED" w:rsidRPr="00A86119" w:rsidRDefault="006845ED" w:rsidP="00A861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:rsidR="006845ED" w:rsidRPr="00A86119" w:rsidRDefault="006845ED" w:rsidP="00A86119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6845ED" w:rsidRPr="00A86119" w:rsidSect="00F5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ED"/>
    <w:rsid w:val="0009188A"/>
    <w:rsid w:val="006845ED"/>
    <w:rsid w:val="00804D2C"/>
    <w:rsid w:val="00A86119"/>
    <w:rsid w:val="00CC4650"/>
    <w:rsid w:val="00D90B65"/>
    <w:rsid w:val="00F55DFB"/>
    <w:rsid w:val="00F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668E"/>
  <w15:chartTrackingRefBased/>
  <w15:docId w15:val="{A3E8C3B1-1D45-4F8F-A538-13D03A7C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DFB"/>
    <w:pPr>
      <w:spacing w:after="200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45ED"/>
    <w:rPr>
      <w:b/>
      <w:bCs/>
    </w:rPr>
  </w:style>
  <w:style w:type="character" w:customStyle="1" w:styleId="apple-converted-space">
    <w:name w:val="apple-converted-space"/>
    <w:basedOn w:val="a0"/>
    <w:rsid w:val="006845ED"/>
  </w:style>
  <w:style w:type="paragraph" w:styleId="Web">
    <w:name w:val="Normal (Web)"/>
    <w:basedOn w:val="a"/>
    <w:uiPriority w:val="99"/>
    <w:unhideWhenUsed/>
    <w:rsid w:val="006845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styleId="a4">
    <w:name w:val="Grid Table Light"/>
    <w:basedOn w:val="a1"/>
    <w:uiPriority w:val="40"/>
    <w:rsid w:val="00A861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1478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lampros tsogkas</dc:creator>
  <cp:keywords/>
  <cp:lastModifiedBy>user2</cp:lastModifiedBy>
  <cp:revision>3</cp:revision>
  <dcterms:created xsi:type="dcterms:W3CDTF">2025-02-27T08:46:00Z</dcterms:created>
  <dcterms:modified xsi:type="dcterms:W3CDTF">2025-03-04T08:24:00Z</dcterms:modified>
</cp:coreProperties>
</file>